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drawings/drawing1.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r>
        <w:rPr>
          <w:rFonts w:hint="eastAsia" w:ascii="黑体" w:hAnsi="黑体" w:eastAsia="黑体" w:cs="黑体"/>
          <w:sz w:val="44"/>
          <w:szCs w:val="44"/>
        </w:rPr>
        <w:t>广西煤矿安全监察局部门决算</w:t>
      </w:r>
    </w:p>
    <w:p>
      <w:pPr>
        <w:jc w:val="center"/>
        <w:rPr>
          <w:rFonts w:ascii="黑体" w:hAnsi="黑体" w:eastAsia="黑体" w:cs="黑体"/>
          <w:sz w:val="44"/>
          <w:szCs w:val="44"/>
        </w:rPr>
      </w:pPr>
      <w:r>
        <w:rPr>
          <w:rFonts w:hint="eastAsia" w:ascii="黑体" w:hAnsi="黑体" w:eastAsia="黑体" w:cs="黑体"/>
          <w:sz w:val="44"/>
          <w:szCs w:val="44"/>
        </w:rPr>
        <w:t>(202</w:t>
      </w:r>
      <w:r>
        <w:rPr>
          <w:rFonts w:hint="eastAsia" w:ascii="黑体" w:hAnsi="黑体" w:eastAsia="黑体" w:cs="黑体"/>
          <w:sz w:val="44"/>
          <w:szCs w:val="44"/>
          <w:lang w:val="en-US" w:eastAsia="zh-CN"/>
        </w:rPr>
        <w:t>1</w:t>
      </w:r>
      <w:r>
        <w:rPr>
          <w:rFonts w:hint="eastAsia" w:ascii="黑体" w:hAnsi="黑体" w:eastAsia="黑体" w:cs="黑体"/>
          <w:sz w:val="44"/>
          <w:szCs w:val="44"/>
        </w:rPr>
        <w:t>年</w:t>
      </w:r>
      <w:r>
        <w:rPr>
          <w:rFonts w:hint="eastAsia" w:ascii="黑体" w:hAnsi="黑体" w:eastAsia="黑体" w:cs="黑体"/>
          <w:sz w:val="44"/>
          <w:szCs w:val="44"/>
          <w:lang w:val="en-US" w:eastAsia="zh-CN"/>
        </w:rPr>
        <w:t>度</w:t>
      </w:r>
      <w:r>
        <w:rPr>
          <w:rFonts w:hint="eastAsia" w:ascii="黑体" w:hAnsi="黑体" w:eastAsia="黑体" w:cs="黑体"/>
          <w:sz w:val="44"/>
          <w:szCs w:val="44"/>
        </w:rPr>
        <w:t>)</w:t>
      </w:r>
    </w:p>
    <w:p>
      <w:pPr>
        <w:jc w:val="center"/>
        <w:rPr>
          <w:rFonts w:ascii="黑体" w:hAnsi="黑体" w:eastAsia="黑体" w:cs="黑体"/>
          <w:sz w:val="44"/>
          <w:szCs w:val="44"/>
        </w:rPr>
      </w:pPr>
    </w:p>
    <w:p>
      <w:pPr>
        <w:rPr>
          <w:rFonts w:ascii="黑体" w:hAnsi="黑体" w:eastAsia="黑体" w:cs="黑体"/>
          <w:sz w:val="44"/>
          <w:szCs w:val="44"/>
        </w:rPr>
      </w:pPr>
    </w:p>
    <w:p>
      <w:pPr>
        <w:rPr>
          <w:rFonts w:ascii="黑体" w:hAnsi="黑体" w:eastAsia="黑体" w:cs="黑体"/>
          <w:sz w:val="44"/>
          <w:szCs w:val="44"/>
        </w:rPr>
      </w:pPr>
    </w:p>
    <w:p>
      <w:pPr>
        <w:rPr>
          <w:rFonts w:ascii="黑体" w:hAnsi="黑体" w:eastAsia="黑体" w:cs="黑体"/>
          <w:sz w:val="44"/>
          <w:szCs w:val="44"/>
        </w:rPr>
      </w:pPr>
    </w:p>
    <w:p>
      <w:pP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r>
        <w:rPr>
          <w:rFonts w:hint="eastAsia" w:ascii="华文楷体" w:hAnsi="华文楷体" w:eastAsia="华文楷体" w:cs="华文楷体"/>
          <w:b/>
          <w:bCs/>
          <w:sz w:val="44"/>
          <w:szCs w:val="44"/>
        </w:rPr>
        <w:t>二〇二</w:t>
      </w:r>
      <w:r>
        <w:rPr>
          <w:rFonts w:hint="eastAsia" w:ascii="华文楷体" w:hAnsi="华文楷体" w:eastAsia="华文楷体" w:cs="华文楷体"/>
          <w:b/>
          <w:bCs/>
          <w:sz w:val="44"/>
          <w:szCs w:val="44"/>
          <w:lang w:val="en-US" w:eastAsia="zh-CN"/>
        </w:rPr>
        <w:t>二</w:t>
      </w:r>
      <w:r>
        <w:rPr>
          <w:rFonts w:hint="eastAsia" w:ascii="华文楷体" w:hAnsi="华文楷体" w:eastAsia="华文楷体" w:cs="华文楷体"/>
          <w:b/>
          <w:bCs/>
          <w:sz w:val="44"/>
          <w:szCs w:val="44"/>
        </w:rPr>
        <w:t>年</w:t>
      </w:r>
      <w:r>
        <w:rPr>
          <w:rFonts w:hint="eastAsia" w:ascii="华文楷体" w:hAnsi="华文楷体" w:eastAsia="华文楷体" w:cs="华文楷体"/>
          <w:b/>
          <w:bCs/>
          <w:sz w:val="44"/>
          <w:szCs w:val="44"/>
          <w:lang w:val="en-US" w:eastAsia="zh-CN"/>
        </w:rPr>
        <w:t>八</w:t>
      </w:r>
      <w:r>
        <w:rPr>
          <w:rFonts w:hint="eastAsia" w:ascii="华文楷体" w:hAnsi="华文楷体" w:eastAsia="华文楷体" w:cs="华文楷体"/>
          <w:b/>
          <w:bCs/>
          <w:sz w:val="44"/>
          <w:szCs w:val="44"/>
        </w:rPr>
        <w:t>月</w:t>
      </w:r>
    </w:p>
    <w:p>
      <w:pPr>
        <w:rPr>
          <w:rFonts w:ascii="黑体" w:hAnsi="黑体" w:eastAsia="黑体" w:cs="黑体"/>
          <w:sz w:val="44"/>
          <w:szCs w:val="44"/>
        </w:rPr>
      </w:pPr>
    </w:p>
    <w:p>
      <w:pPr>
        <w:rPr>
          <w:rFonts w:ascii="黑体" w:hAnsi="黑体" w:eastAsia="黑体" w:cs="黑体"/>
          <w:sz w:val="44"/>
          <w:szCs w:val="44"/>
        </w:rPr>
      </w:pPr>
    </w:p>
    <w:p>
      <w:pPr>
        <w:rPr>
          <w:rFonts w:ascii="黑体" w:hAnsi="黑体" w:eastAsia="黑体" w:cs="黑体"/>
          <w:sz w:val="44"/>
          <w:szCs w:val="44"/>
        </w:rPr>
      </w:pPr>
    </w:p>
    <w:p>
      <w:pPr>
        <w:rPr>
          <w:rFonts w:ascii="黑体" w:hAnsi="黑体" w:eastAsia="黑体" w:cs="黑体"/>
          <w:sz w:val="44"/>
          <w:szCs w:val="44"/>
        </w:rPr>
      </w:pPr>
    </w:p>
    <w:p>
      <w:pPr>
        <w:rPr>
          <w:rFonts w:ascii="黑体" w:hAnsi="黑体" w:eastAsia="黑体" w:cs="黑体"/>
          <w:sz w:val="44"/>
          <w:szCs w:val="44"/>
        </w:rPr>
      </w:pPr>
    </w:p>
    <w:p>
      <w:pPr>
        <w:jc w:val="center"/>
        <w:rPr>
          <w:rFonts w:ascii="黑体" w:hAnsi="黑体" w:eastAsia="黑体" w:cs="黑体"/>
          <w:sz w:val="44"/>
          <w:szCs w:val="44"/>
        </w:rPr>
      </w:pPr>
      <w:r>
        <w:rPr>
          <w:rFonts w:hint="eastAsia" w:ascii="黑体" w:hAnsi="黑体" w:eastAsia="黑体" w:cs="黑体"/>
          <w:sz w:val="44"/>
          <w:szCs w:val="44"/>
        </w:rPr>
        <w:t>目 录</w:t>
      </w:r>
    </w:p>
    <w:p>
      <w:pPr>
        <w:jc w:val="center"/>
        <w:rPr>
          <w:rFonts w:ascii="黑体" w:hAnsi="黑体" w:eastAsia="黑体" w:cs="黑体"/>
          <w:sz w:val="44"/>
          <w:szCs w:val="44"/>
        </w:rPr>
      </w:pPr>
    </w:p>
    <w:p>
      <w:pPr>
        <w:jc w:val="left"/>
        <w:rPr>
          <w:rFonts w:ascii="黑体" w:hAnsi="黑体" w:eastAsia="黑体" w:cs="黑体"/>
          <w:sz w:val="32"/>
          <w:szCs w:val="32"/>
        </w:rPr>
      </w:pPr>
      <w:r>
        <w:rPr>
          <w:rFonts w:hint="eastAsia" w:ascii="黑体" w:hAnsi="黑体" w:eastAsia="黑体" w:cs="黑体"/>
          <w:sz w:val="32"/>
          <w:szCs w:val="32"/>
        </w:rPr>
        <w:t>第一部分 广西煤矿安全监察局概况</w:t>
      </w:r>
    </w:p>
    <w:p>
      <w:pPr>
        <w:jc w:val="left"/>
        <w:rPr>
          <w:rFonts w:ascii="楷体" w:hAnsi="楷体" w:eastAsia="楷体" w:cs="黑体"/>
          <w:sz w:val="32"/>
          <w:szCs w:val="32"/>
        </w:rPr>
      </w:pPr>
      <w:r>
        <w:rPr>
          <w:rFonts w:hint="eastAsia" w:ascii="楷体" w:hAnsi="楷体" w:eastAsia="楷体" w:cs="黑体"/>
          <w:sz w:val="32"/>
          <w:szCs w:val="32"/>
        </w:rPr>
        <w:t>一、主要职能</w:t>
      </w:r>
    </w:p>
    <w:p>
      <w:pPr>
        <w:jc w:val="left"/>
        <w:rPr>
          <w:rFonts w:ascii="黑体" w:hAnsi="黑体" w:eastAsia="楷体" w:cs="黑体"/>
          <w:sz w:val="32"/>
          <w:szCs w:val="32"/>
        </w:rPr>
      </w:pPr>
      <w:r>
        <w:rPr>
          <w:rFonts w:hint="eastAsia" w:ascii="楷体" w:hAnsi="楷体" w:eastAsia="楷体" w:cs="黑体"/>
          <w:sz w:val="32"/>
          <w:szCs w:val="32"/>
        </w:rPr>
        <w:t>二、机构设置</w:t>
      </w:r>
    </w:p>
    <w:p>
      <w:pPr>
        <w:jc w:val="left"/>
        <w:rPr>
          <w:rFonts w:ascii="黑体" w:hAnsi="黑体" w:eastAsia="黑体" w:cs="黑体"/>
          <w:sz w:val="32"/>
          <w:szCs w:val="32"/>
        </w:rPr>
      </w:pPr>
      <w:r>
        <w:rPr>
          <w:rFonts w:hint="eastAsia" w:ascii="黑体" w:hAnsi="黑体" w:eastAsia="黑体" w:cs="黑体"/>
          <w:sz w:val="32"/>
          <w:szCs w:val="32"/>
        </w:rPr>
        <w:t>第二部分 202</w:t>
      </w:r>
      <w:r>
        <w:rPr>
          <w:rFonts w:hint="eastAsia" w:ascii="黑体" w:hAnsi="黑体" w:eastAsia="黑体" w:cs="黑体"/>
          <w:sz w:val="32"/>
          <w:szCs w:val="32"/>
          <w:lang w:val="en-US" w:eastAsia="zh-CN"/>
        </w:rPr>
        <w:t>1</w:t>
      </w:r>
      <w:r>
        <w:rPr>
          <w:rFonts w:hint="eastAsia" w:ascii="黑体" w:hAnsi="黑体" w:eastAsia="黑体" w:cs="黑体"/>
          <w:sz w:val="32"/>
          <w:szCs w:val="32"/>
        </w:rPr>
        <w:t>年度部门决算表</w:t>
      </w:r>
    </w:p>
    <w:p>
      <w:pPr>
        <w:jc w:val="left"/>
        <w:rPr>
          <w:rFonts w:ascii="楷体" w:hAnsi="楷体" w:eastAsia="楷体" w:cs="黑体"/>
          <w:sz w:val="32"/>
          <w:szCs w:val="32"/>
        </w:rPr>
      </w:pPr>
      <w:r>
        <w:rPr>
          <w:rFonts w:hint="eastAsia" w:ascii="楷体" w:hAnsi="楷体" w:eastAsia="楷体" w:cs="黑体"/>
          <w:sz w:val="32"/>
          <w:szCs w:val="32"/>
        </w:rPr>
        <w:t>一、收入支出决算总表</w:t>
      </w:r>
    </w:p>
    <w:p>
      <w:pPr>
        <w:jc w:val="left"/>
        <w:rPr>
          <w:rFonts w:ascii="楷体" w:hAnsi="楷体" w:eastAsia="楷体" w:cs="黑体"/>
          <w:sz w:val="32"/>
          <w:szCs w:val="32"/>
        </w:rPr>
      </w:pPr>
      <w:r>
        <w:rPr>
          <w:rFonts w:hint="eastAsia" w:ascii="楷体" w:hAnsi="楷体" w:eastAsia="楷体" w:cs="黑体"/>
          <w:sz w:val="32"/>
          <w:szCs w:val="32"/>
        </w:rPr>
        <w:t>二、收入决算表</w:t>
      </w:r>
    </w:p>
    <w:p>
      <w:pPr>
        <w:jc w:val="left"/>
        <w:rPr>
          <w:rFonts w:ascii="楷体" w:hAnsi="楷体" w:eastAsia="楷体" w:cs="黑体"/>
          <w:sz w:val="32"/>
          <w:szCs w:val="32"/>
        </w:rPr>
      </w:pPr>
      <w:r>
        <w:rPr>
          <w:rFonts w:hint="eastAsia" w:ascii="楷体" w:hAnsi="楷体" w:eastAsia="楷体" w:cs="黑体"/>
          <w:sz w:val="32"/>
          <w:szCs w:val="32"/>
        </w:rPr>
        <w:t>三、支出决算表</w:t>
      </w:r>
    </w:p>
    <w:p>
      <w:pPr>
        <w:jc w:val="left"/>
        <w:rPr>
          <w:rFonts w:ascii="楷体" w:hAnsi="楷体" w:eastAsia="楷体" w:cs="黑体"/>
          <w:sz w:val="32"/>
          <w:szCs w:val="32"/>
        </w:rPr>
      </w:pPr>
      <w:r>
        <w:rPr>
          <w:rFonts w:hint="eastAsia" w:ascii="楷体" w:hAnsi="楷体" w:eastAsia="楷体" w:cs="黑体"/>
          <w:sz w:val="32"/>
          <w:szCs w:val="32"/>
        </w:rPr>
        <w:t>四、财政拨款收入支出决算总表</w:t>
      </w:r>
    </w:p>
    <w:p>
      <w:pPr>
        <w:jc w:val="left"/>
        <w:rPr>
          <w:rFonts w:ascii="楷体" w:hAnsi="楷体" w:eastAsia="楷体" w:cs="黑体"/>
          <w:sz w:val="32"/>
          <w:szCs w:val="32"/>
        </w:rPr>
      </w:pPr>
      <w:r>
        <w:rPr>
          <w:rFonts w:hint="eastAsia" w:ascii="楷体" w:hAnsi="楷体" w:eastAsia="楷体" w:cs="黑体"/>
          <w:sz w:val="32"/>
          <w:szCs w:val="32"/>
        </w:rPr>
        <w:t>五、一般公共预算财政拨款支出决算表</w:t>
      </w:r>
    </w:p>
    <w:p>
      <w:pPr>
        <w:jc w:val="left"/>
        <w:rPr>
          <w:rFonts w:ascii="楷体" w:hAnsi="楷体" w:eastAsia="楷体" w:cs="黑体"/>
          <w:sz w:val="32"/>
          <w:szCs w:val="32"/>
        </w:rPr>
      </w:pPr>
      <w:r>
        <w:rPr>
          <w:rFonts w:hint="eastAsia" w:ascii="楷体" w:hAnsi="楷体" w:eastAsia="楷体" w:cs="黑体"/>
          <w:sz w:val="32"/>
          <w:szCs w:val="32"/>
        </w:rPr>
        <w:t>六、一般公共预算财政拨款基本支出决算表</w:t>
      </w:r>
    </w:p>
    <w:p>
      <w:pPr>
        <w:jc w:val="left"/>
        <w:rPr>
          <w:rFonts w:ascii="楷体" w:hAnsi="楷体" w:eastAsia="楷体" w:cs="黑体"/>
          <w:sz w:val="32"/>
          <w:szCs w:val="32"/>
        </w:rPr>
      </w:pPr>
      <w:r>
        <w:rPr>
          <w:rFonts w:hint="eastAsia" w:ascii="楷体" w:hAnsi="楷体" w:eastAsia="楷体" w:cs="黑体"/>
          <w:sz w:val="32"/>
          <w:szCs w:val="32"/>
        </w:rPr>
        <w:t>七、一般公共预算财政拨款“三公”经费支出决算表</w:t>
      </w:r>
    </w:p>
    <w:p>
      <w:pPr>
        <w:jc w:val="left"/>
        <w:rPr>
          <w:rFonts w:ascii="楷体" w:hAnsi="楷体" w:eastAsia="楷体" w:cs="黑体"/>
          <w:sz w:val="32"/>
          <w:szCs w:val="32"/>
        </w:rPr>
      </w:pPr>
      <w:r>
        <w:rPr>
          <w:rFonts w:hint="eastAsia" w:ascii="楷体" w:hAnsi="楷体" w:eastAsia="楷体" w:cs="黑体"/>
          <w:sz w:val="32"/>
          <w:szCs w:val="32"/>
        </w:rPr>
        <w:t>八、政府性基金预算财政拨款收入支出决算表</w:t>
      </w:r>
    </w:p>
    <w:p>
      <w:pPr>
        <w:jc w:val="left"/>
        <w:rPr>
          <w:rFonts w:ascii="楷体" w:hAnsi="楷体" w:eastAsia="楷体" w:cs="黑体"/>
          <w:sz w:val="32"/>
          <w:szCs w:val="32"/>
        </w:rPr>
      </w:pPr>
      <w:r>
        <w:rPr>
          <w:rFonts w:hint="eastAsia" w:ascii="楷体" w:hAnsi="楷体" w:eastAsia="楷体" w:cs="黑体"/>
          <w:sz w:val="32"/>
          <w:szCs w:val="32"/>
        </w:rPr>
        <w:t>九、国有资本经营预算财政拨款支出决算表</w:t>
      </w:r>
    </w:p>
    <w:p>
      <w:pPr>
        <w:jc w:val="left"/>
        <w:rPr>
          <w:rFonts w:ascii="黑体" w:hAnsi="黑体" w:eastAsia="黑体" w:cs="黑体"/>
          <w:sz w:val="32"/>
          <w:szCs w:val="32"/>
        </w:rPr>
      </w:pPr>
      <w:r>
        <w:rPr>
          <w:rFonts w:hint="eastAsia" w:ascii="黑体" w:hAnsi="黑体" w:eastAsia="黑体" w:cs="黑体"/>
          <w:sz w:val="32"/>
          <w:szCs w:val="32"/>
        </w:rPr>
        <w:t>第三部分 202</w:t>
      </w:r>
      <w:r>
        <w:rPr>
          <w:rFonts w:hint="eastAsia" w:ascii="黑体" w:hAnsi="黑体" w:eastAsia="黑体" w:cs="黑体"/>
          <w:sz w:val="32"/>
          <w:szCs w:val="32"/>
          <w:lang w:val="en-US" w:eastAsia="zh-CN"/>
        </w:rPr>
        <w:t>1</w:t>
      </w:r>
      <w:r>
        <w:rPr>
          <w:rFonts w:hint="eastAsia" w:ascii="黑体" w:hAnsi="黑体" w:eastAsia="黑体" w:cs="黑体"/>
          <w:sz w:val="32"/>
          <w:szCs w:val="32"/>
        </w:rPr>
        <w:t>年</w:t>
      </w:r>
      <w:r>
        <w:rPr>
          <w:rFonts w:hint="eastAsia" w:ascii="黑体" w:hAnsi="黑体" w:eastAsia="黑体" w:cs="黑体"/>
          <w:sz w:val="32"/>
          <w:szCs w:val="32"/>
          <w:lang w:val="en-US" w:eastAsia="zh-CN"/>
        </w:rPr>
        <w:t>度</w:t>
      </w:r>
      <w:r>
        <w:rPr>
          <w:rFonts w:hint="eastAsia" w:ascii="黑体" w:hAnsi="黑体" w:eastAsia="黑体" w:cs="黑体"/>
          <w:sz w:val="32"/>
          <w:szCs w:val="32"/>
        </w:rPr>
        <w:t>部门决算情况说明</w:t>
      </w:r>
    </w:p>
    <w:p>
      <w:pPr>
        <w:jc w:val="left"/>
        <w:rPr>
          <w:rFonts w:ascii="楷体" w:hAnsi="楷体" w:eastAsia="楷体" w:cs="黑体"/>
          <w:sz w:val="32"/>
          <w:szCs w:val="32"/>
        </w:rPr>
      </w:pPr>
      <w:r>
        <w:rPr>
          <w:rFonts w:hint="eastAsia" w:ascii="楷体" w:hAnsi="楷体" w:eastAsia="楷体" w:cs="黑体"/>
          <w:sz w:val="32"/>
          <w:szCs w:val="32"/>
        </w:rPr>
        <w:t>一、收入支出决算总体情况说明</w:t>
      </w:r>
    </w:p>
    <w:p>
      <w:pPr>
        <w:jc w:val="left"/>
        <w:rPr>
          <w:rFonts w:ascii="楷体" w:hAnsi="楷体" w:eastAsia="楷体" w:cs="黑体"/>
          <w:sz w:val="32"/>
          <w:szCs w:val="32"/>
        </w:rPr>
      </w:pPr>
      <w:r>
        <w:rPr>
          <w:rFonts w:hint="eastAsia" w:ascii="楷体" w:hAnsi="楷体" w:eastAsia="楷体" w:cs="黑体"/>
          <w:sz w:val="32"/>
          <w:szCs w:val="32"/>
        </w:rPr>
        <w:t>二、收入决算情况说明</w:t>
      </w:r>
    </w:p>
    <w:p>
      <w:pPr>
        <w:jc w:val="left"/>
        <w:rPr>
          <w:rFonts w:ascii="楷体" w:hAnsi="楷体" w:eastAsia="楷体" w:cs="黑体"/>
          <w:sz w:val="32"/>
          <w:szCs w:val="32"/>
        </w:rPr>
      </w:pPr>
      <w:r>
        <w:rPr>
          <w:rFonts w:hint="eastAsia" w:ascii="楷体" w:hAnsi="楷体" w:eastAsia="楷体" w:cs="黑体"/>
          <w:sz w:val="32"/>
          <w:szCs w:val="32"/>
        </w:rPr>
        <w:t>三、支出决算情况说明</w:t>
      </w:r>
    </w:p>
    <w:p>
      <w:pPr>
        <w:jc w:val="left"/>
        <w:rPr>
          <w:rFonts w:ascii="楷体" w:hAnsi="楷体" w:eastAsia="楷体" w:cs="黑体"/>
          <w:sz w:val="32"/>
          <w:szCs w:val="32"/>
        </w:rPr>
      </w:pPr>
      <w:r>
        <w:rPr>
          <w:rFonts w:hint="eastAsia" w:ascii="楷体" w:hAnsi="楷体" w:eastAsia="楷体" w:cs="黑体"/>
          <w:sz w:val="32"/>
          <w:szCs w:val="32"/>
        </w:rPr>
        <w:t>四、财政拨款收入支出决算总体情况说明</w:t>
      </w:r>
    </w:p>
    <w:p>
      <w:pPr>
        <w:jc w:val="left"/>
        <w:rPr>
          <w:rFonts w:ascii="楷体" w:hAnsi="楷体" w:eastAsia="楷体" w:cs="黑体"/>
          <w:sz w:val="32"/>
          <w:szCs w:val="32"/>
        </w:rPr>
      </w:pPr>
      <w:r>
        <w:rPr>
          <w:rFonts w:hint="eastAsia" w:ascii="楷体" w:hAnsi="楷体" w:eastAsia="楷体" w:cs="黑体"/>
          <w:sz w:val="32"/>
          <w:szCs w:val="32"/>
        </w:rPr>
        <w:t>五、一般公共预算财政拨款支出决算情况说明</w:t>
      </w:r>
    </w:p>
    <w:p>
      <w:pPr>
        <w:jc w:val="left"/>
        <w:rPr>
          <w:rFonts w:ascii="楷体" w:hAnsi="楷体" w:eastAsia="楷体" w:cs="黑体"/>
          <w:sz w:val="32"/>
          <w:szCs w:val="32"/>
        </w:rPr>
      </w:pPr>
      <w:r>
        <w:rPr>
          <w:rFonts w:hint="eastAsia" w:ascii="楷体" w:hAnsi="楷体" w:eastAsia="楷体" w:cs="黑体"/>
          <w:sz w:val="32"/>
          <w:szCs w:val="32"/>
        </w:rPr>
        <w:t>六、一般公共预算财政拨款基本支出决算情况说明</w:t>
      </w:r>
    </w:p>
    <w:p>
      <w:pPr>
        <w:jc w:val="left"/>
        <w:rPr>
          <w:rFonts w:hint="eastAsia" w:ascii="楷体" w:hAnsi="楷体" w:eastAsia="楷体" w:cs="黑体"/>
          <w:sz w:val="32"/>
          <w:szCs w:val="32"/>
        </w:rPr>
      </w:pPr>
      <w:r>
        <w:rPr>
          <w:rFonts w:hint="eastAsia" w:ascii="楷体" w:hAnsi="楷体" w:eastAsia="楷体" w:cs="黑体"/>
          <w:sz w:val="32"/>
          <w:szCs w:val="32"/>
        </w:rPr>
        <w:t>七、一般公共预算财政拨款“三公”经费支出决算情况说明</w:t>
      </w:r>
    </w:p>
    <w:p>
      <w:pPr>
        <w:jc w:val="left"/>
        <w:rPr>
          <w:rFonts w:hint="eastAsia" w:ascii="楷体" w:hAnsi="楷体" w:eastAsia="楷体" w:cs="黑体"/>
          <w:sz w:val="32"/>
          <w:szCs w:val="32"/>
          <w:lang w:val="en-US" w:eastAsia="zh-CN"/>
        </w:rPr>
      </w:pPr>
      <w:r>
        <w:rPr>
          <w:rFonts w:hint="eastAsia" w:ascii="楷体" w:hAnsi="楷体" w:eastAsia="楷体" w:cs="黑体"/>
          <w:sz w:val="32"/>
          <w:szCs w:val="32"/>
        </w:rPr>
        <w:t>八、</w:t>
      </w:r>
      <w:r>
        <w:rPr>
          <w:rFonts w:hint="eastAsia" w:ascii="楷体" w:hAnsi="楷体" w:eastAsia="楷体" w:cs="黑体"/>
          <w:sz w:val="32"/>
          <w:szCs w:val="32"/>
          <w:lang w:val="en-US" w:eastAsia="zh-CN"/>
        </w:rPr>
        <w:t>机关运行经费支出说明</w:t>
      </w:r>
    </w:p>
    <w:p>
      <w:pPr>
        <w:jc w:val="left"/>
        <w:rPr>
          <w:rFonts w:hint="eastAsia" w:ascii="楷体" w:hAnsi="楷体" w:eastAsia="楷体" w:cs="黑体"/>
          <w:sz w:val="32"/>
          <w:szCs w:val="32"/>
          <w:lang w:val="en-US" w:eastAsia="zh-CN"/>
        </w:rPr>
      </w:pPr>
      <w:r>
        <w:rPr>
          <w:rFonts w:hint="eastAsia" w:ascii="楷体" w:hAnsi="楷体" w:eastAsia="楷体" w:cs="黑体"/>
          <w:sz w:val="32"/>
          <w:szCs w:val="32"/>
          <w:lang w:val="en-US" w:eastAsia="zh-CN"/>
        </w:rPr>
        <w:t>九、政府采购支出说明</w:t>
      </w:r>
    </w:p>
    <w:p>
      <w:pPr>
        <w:jc w:val="left"/>
        <w:rPr>
          <w:rFonts w:hint="eastAsia" w:ascii="楷体" w:hAnsi="楷体" w:eastAsia="楷体" w:cs="黑体"/>
          <w:sz w:val="32"/>
          <w:szCs w:val="32"/>
          <w:lang w:val="en-US" w:eastAsia="zh-CN"/>
        </w:rPr>
      </w:pPr>
      <w:r>
        <w:rPr>
          <w:rFonts w:hint="eastAsia" w:ascii="楷体" w:hAnsi="楷体" w:eastAsia="楷体" w:cs="黑体"/>
          <w:sz w:val="32"/>
          <w:szCs w:val="32"/>
          <w:lang w:val="en-US" w:eastAsia="zh-CN"/>
        </w:rPr>
        <w:t>十、国有资产占用情况说明</w:t>
      </w:r>
    </w:p>
    <w:p>
      <w:pPr>
        <w:jc w:val="left"/>
        <w:rPr>
          <w:rFonts w:ascii="楷体" w:hAnsi="楷体" w:eastAsia="楷体" w:cs="黑体"/>
          <w:sz w:val="32"/>
          <w:szCs w:val="32"/>
        </w:rPr>
      </w:pPr>
      <w:r>
        <w:rPr>
          <w:rFonts w:hint="eastAsia" w:ascii="楷体" w:hAnsi="楷体" w:eastAsia="楷体" w:cs="黑体"/>
          <w:sz w:val="32"/>
          <w:szCs w:val="32"/>
          <w:lang w:val="en-US" w:eastAsia="zh-CN"/>
        </w:rPr>
        <w:t>十一、</w:t>
      </w:r>
      <w:r>
        <w:rPr>
          <w:rFonts w:hint="eastAsia" w:ascii="楷体" w:hAnsi="楷体" w:eastAsia="楷体" w:cs="黑体"/>
          <w:sz w:val="32"/>
          <w:szCs w:val="32"/>
        </w:rPr>
        <w:t>预算绩效情况的说明</w:t>
      </w:r>
    </w:p>
    <w:p>
      <w:pPr>
        <w:jc w:val="left"/>
        <w:rPr>
          <w:rFonts w:ascii="黑体" w:hAnsi="黑体" w:eastAsia="黑体" w:cs="黑体"/>
          <w:sz w:val="32"/>
          <w:szCs w:val="32"/>
        </w:rPr>
      </w:pPr>
      <w:r>
        <w:rPr>
          <w:rFonts w:hint="eastAsia" w:ascii="黑体" w:hAnsi="黑体" w:eastAsia="黑体" w:cs="黑体"/>
          <w:sz w:val="32"/>
          <w:szCs w:val="32"/>
        </w:rPr>
        <w:t>第四部分 名词解释</w:t>
      </w:r>
    </w:p>
    <w:p>
      <w:pPr>
        <w:jc w:val="left"/>
        <w:rPr>
          <w:rFonts w:ascii="黑体" w:hAnsi="黑体" w:eastAsia="黑体" w:cs="黑体"/>
          <w:sz w:val="32"/>
          <w:szCs w:val="32"/>
        </w:rPr>
      </w:pPr>
      <w:r>
        <w:rPr>
          <w:rFonts w:hint="eastAsia" w:ascii="黑体" w:hAnsi="黑体" w:eastAsia="黑体" w:cs="黑体"/>
          <w:sz w:val="32"/>
          <w:szCs w:val="32"/>
        </w:rPr>
        <w:t>第五部门  附件</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pStyle w:val="17"/>
      </w:pPr>
    </w:p>
    <w:p>
      <w:pPr>
        <w:jc w:val="left"/>
        <w:rPr>
          <w:rFonts w:ascii="黑体" w:hAnsi="黑体" w:eastAsia="黑体" w:cs="黑体"/>
          <w:sz w:val="32"/>
          <w:szCs w:val="32"/>
        </w:rPr>
      </w:pPr>
      <w:r>
        <w:rPr>
          <w:rFonts w:ascii="黑体" w:hAnsi="黑体" w:eastAsia="黑体" w:cs="黑体"/>
          <w:color w:val="000000"/>
          <w:sz w:val="32"/>
          <w:szCs w:val="32"/>
        </w:rPr>
        <mc:AlternateContent>
          <mc:Choice Requires="wps">
            <w:drawing>
              <wp:anchor distT="0" distB="0" distL="457200" distR="114300" simplePos="0" relativeHeight="251660288" behindDoc="0" locked="0" layoutInCell="0" allowOverlap="1">
                <wp:simplePos x="0" y="0"/>
                <wp:positionH relativeFrom="page">
                  <wp:posOffset>5440680</wp:posOffset>
                </wp:positionH>
                <wp:positionV relativeFrom="page">
                  <wp:posOffset>22860</wp:posOffset>
                </wp:positionV>
                <wp:extent cx="2125980" cy="10702290"/>
                <wp:effectExtent l="0" t="0" r="7620" b="3810"/>
                <wp:wrapSquare wrapText="bothSides"/>
                <wp:docPr id="4" name="矩形 4"/>
                <wp:cNvGraphicFramePr/>
                <a:graphic xmlns:a="http://schemas.openxmlformats.org/drawingml/2006/main">
                  <a:graphicData uri="http://schemas.microsoft.com/office/word/2010/wordprocessingShape">
                    <wps:wsp>
                      <wps:cNvSpPr/>
                      <wps:spPr>
                        <a:xfrm>
                          <a:off x="0" y="0"/>
                          <a:ext cx="2125980" cy="10702290"/>
                        </a:xfrm>
                        <a:prstGeom prst="rect">
                          <a:avLst/>
                        </a:prstGeom>
                        <a:solidFill>
                          <a:srgbClr val="6E774E">
                            <a:alpha val="34901"/>
                          </a:srgbClr>
                        </a:solidFill>
                        <a:ln>
                          <a:noFill/>
                        </a:ln>
                      </wps:spPr>
                      <wps:txbx>
                        <w:txbxContent>
                          <w:p/>
                        </w:txbxContent>
                      </wps:txbx>
                      <wps:bodyPr wrap="square" lIns="182880" tIns="1554480" rIns="182880" bIns="73152" upright="1">
                        <a:noAutofit/>
                      </wps:bodyPr>
                    </wps:wsp>
                  </a:graphicData>
                </a:graphic>
              </wp:anchor>
            </w:drawing>
          </mc:Choice>
          <mc:Fallback>
            <w:pict>
              <v:rect id="_x0000_s1026" o:spid="_x0000_s1026" o:spt="1" style="position:absolute;left:0pt;margin-left:428.4pt;margin-top:1.8pt;height:842.7pt;width:167.4pt;mso-position-horizontal-relative:page;mso-position-vertical-relative:page;mso-wrap-distance-bottom:0pt;mso-wrap-distance-left:36pt;mso-wrap-distance-right:9pt;mso-wrap-distance-top:0pt;z-index:251660288;mso-width-relative:page;mso-height-relative:page;" fillcolor="#6E774E" filled="t" stroked="f" coordsize="21600,21600" o:allowincell="f" o:gfxdata="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Kod2LaAAAACwEAAA8AAAAAAAAAAQAgAAAAIgAAAGRycy9kb3du&#10;cmV2LnhtbFBLAQIUABQAAAAIAIdO4kCZdGRz/QEAAO0DAAAOAAAAAAAAAAEAIAAAACkBAABkcnMv&#10;ZTJvRG9jLnhtbFBLBQYAAAAABgAGAFkBAACYBQAAAAA=&#10;">
                <v:fill on="t" opacity="22872f" focussize="0,0"/>
                <v:stroke on="f"/>
                <v:imagedata o:title=""/>
                <o:lock v:ext="edit" aspectratio="f"/>
                <v:textbox inset="5.08mm,43.18mm,5.08mm,2.032mm">
                  <w:txbxContent>
                    <w:p/>
                  </w:txbxContent>
                </v:textbox>
                <w10:wrap type="square"/>
              </v:rect>
            </w:pict>
          </mc:Fallback>
        </mc:AlternateContent>
      </w:r>
      <w:r>
        <w:rPr>
          <w:rFonts w:hint="eastAsia" w:ascii="黑体" w:hAnsi="黑体" w:eastAsia="黑体" w:cs="黑体"/>
          <w:sz w:val="32"/>
          <w:szCs w:val="32"/>
        </w:rPr>
        <w:t xml:space="preserve">                                                  </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rPr>
          <w:i/>
          <w:iCs/>
          <w:color w:val="7F7F7F" w:themeColor="background1" w:themeShade="80"/>
        </w:rPr>
      </w:pPr>
    </w:p>
    <w:p>
      <w:pPr>
        <w:pStyle w:val="17"/>
      </w:pPr>
    </w:p>
    <w:p>
      <w:pPr>
        <w:pStyle w:val="17"/>
      </w:pPr>
    </w:p>
    <w:p>
      <w:pPr>
        <w:pStyle w:val="17"/>
      </w:pPr>
    </w:p>
    <w:p>
      <w:pPr>
        <w:pStyle w:val="17"/>
      </w:pPr>
    </w:p>
    <w:p>
      <w:pPr>
        <w:pStyle w:val="17"/>
      </w:pPr>
    </w:p>
    <w:p>
      <w:pPr>
        <w:pStyle w:val="17"/>
      </w:pPr>
      <w:r>
        <mc:AlternateContent>
          <mc:Choice Requires="wps">
            <w:drawing>
              <wp:anchor distT="0" distB="0" distL="114300" distR="114300" simplePos="0" relativeHeight="251663360" behindDoc="0" locked="0" layoutInCell="1" allowOverlap="1">
                <wp:simplePos x="0" y="0"/>
                <wp:positionH relativeFrom="column">
                  <wp:posOffset>-979805</wp:posOffset>
                </wp:positionH>
                <wp:positionV relativeFrom="paragraph">
                  <wp:posOffset>127000</wp:posOffset>
                </wp:positionV>
                <wp:extent cx="7574280" cy="2049780"/>
                <wp:effectExtent l="4445" t="4445" r="22225" b="22225"/>
                <wp:wrapNone/>
                <wp:docPr id="20" name="圆角矩形 20"/>
                <wp:cNvGraphicFramePr/>
                <a:graphic xmlns:a="http://schemas.openxmlformats.org/drawingml/2006/main">
                  <a:graphicData uri="http://schemas.microsoft.com/office/word/2010/wordprocessingShape">
                    <wps:wsp>
                      <wps:cNvSpPr/>
                      <wps:spPr>
                        <a:xfrm>
                          <a:off x="0" y="0"/>
                          <a:ext cx="7574280" cy="204978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pPr>
                              <w:rPr>
                                <w:rFonts w:ascii="黑体" w:hAnsi="黑体" w:eastAsia="黑体"/>
                                <w:b/>
                                <w:color w:val="EBEAEA" w:themeColor="background2"/>
                                <w:sz w:val="84"/>
                                <w:szCs w:val="8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hint="eastAsia" w:ascii="黑体" w:hAnsi="黑体" w:eastAsia="黑体"/>
                                <w:b/>
                                <w:color w:val="EBEAEA" w:themeColor="background2"/>
                                <w:sz w:val="84"/>
                                <w:szCs w:val="8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第一部分</w:t>
                            </w:r>
                          </w:p>
                          <w:p>
                            <w:pPr>
                              <w:jc w:val="center"/>
                            </w:pPr>
                            <w:r>
                              <w:rPr>
                                <w:rFonts w:hint="eastAsia" w:ascii="黑体" w:hAnsi="黑体" w:eastAsia="黑体"/>
                                <w:b/>
                                <w:color w:val="EBEAEA" w:themeColor="background2"/>
                                <w:sz w:val="84"/>
                                <w:szCs w:val="8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广西煤矿安全监察局概况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77.15pt;margin-top:10pt;height:161.4pt;width:596.4pt;z-index:251663360;v-text-anchor:middle;mso-width-relative:page;mso-height-relative:page;" fillcolor="#D2D2D2 [3536]" filled="t" stroked="t" coordsize="21600,21600" arcsize="0.166666666666667" o:gfxdata="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">
                <v:fill type="gradient" on="t" color2="#C0C0C0 [3376]" colors="0f #D2D2D2;32768f #C8C8C8;65536f #C0C0C0" focus="100%" focussize="0,0" rotate="t">
                  <o:fill type="gradientUnscaled" v:ext="backwardCompatible"/>
                </v:fill>
                <v:stroke weight="0.5pt" color="#A5A5A5 [3206]" miterlimit="8" joinstyle="miter"/>
                <v:imagedata o:title=""/>
                <o:lock v:ext="edit" aspectratio="f"/>
                <v:textbox>
                  <w:txbxContent>
                    <w:p>
                      <w:pPr>
                        <w:rPr>
                          <w:rFonts w:ascii="黑体" w:hAnsi="黑体" w:eastAsia="黑体"/>
                          <w:b/>
                          <w:color w:val="EBEAEA" w:themeColor="background2"/>
                          <w:sz w:val="84"/>
                          <w:szCs w:val="8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hint="eastAsia" w:ascii="黑体" w:hAnsi="黑体" w:eastAsia="黑体"/>
                          <w:b/>
                          <w:color w:val="EBEAEA" w:themeColor="background2"/>
                          <w:sz w:val="84"/>
                          <w:szCs w:val="8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第一部分</w:t>
                      </w:r>
                    </w:p>
                    <w:p>
                      <w:pPr>
                        <w:jc w:val="center"/>
                      </w:pPr>
                      <w:r>
                        <w:rPr>
                          <w:rFonts w:hint="eastAsia" w:ascii="黑体" w:hAnsi="黑体" w:eastAsia="黑体"/>
                          <w:b/>
                          <w:color w:val="EBEAEA" w:themeColor="background2"/>
                          <w:sz w:val="84"/>
                          <w:szCs w:val="8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广西煤矿安全监察局概况</w:t>
                      </w:r>
                    </w:p>
                  </w:txbxContent>
                </v:textbox>
              </v:roundrect>
            </w:pict>
          </mc:Fallback>
        </mc:AlternateContent>
      </w: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rPr>
          <w:rFonts w:ascii="黑体" w:hAnsi="黑体" w:eastAsia="黑体" w:cs="楷体"/>
          <w:bCs/>
          <w:sz w:val="32"/>
          <w:szCs w:val="32"/>
        </w:rPr>
      </w:pPr>
    </w:p>
    <w:p>
      <w:pPr>
        <w:autoSpaceDE w:val="0"/>
        <w:autoSpaceDN w:val="0"/>
        <w:adjustRightInd w:val="0"/>
        <w:ind w:firstLine="480" w:firstLineChars="200"/>
        <w:jc w:val="left"/>
        <w:rPr>
          <w:rFonts w:ascii="楷体" w:hAnsi="楷体" w:eastAsia="楷体" w:cs="楷体"/>
          <w:b/>
          <w:bCs/>
          <w:color w:val="000000"/>
          <w:kern w:val="0"/>
          <w:sz w:val="32"/>
          <w:szCs w:val="32"/>
        </w:rPr>
      </w:pPr>
      <w:r>
        <w:rPr>
          <w:rFonts w:ascii="Times New Roman" w:hAnsi="Times New Roman" w:cs="Times New Roman"/>
          <w:color w:val="000000"/>
          <w:kern w:val="0"/>
          <w:sz w:val="24"/>
        </w:rPr>
        <mc:AlternateContent>
          <mc:Choice Requires="wps">
            <w:drawing>
              <wp:anchor distT="91440" distB="137160" distL="114300" distR="114300" simplePos="0" relativeHeight="251664384" behindDoc="0" locked="0" layoutInCell="0" allowOverlap="1">
                <wp:simplePos x="0" y="0"/>
                <wp:positionH relativeFrom="page">
                  <wp:align>left</wp:align>
                </wp:positionH>
                <wp:positionV relativeFrom="page">
                  <wp:posOffset>312420</wp:posOffset>
                </wp:positionV>
                <wp:extent cx="6667500" cy="1457325"/>
                <wp:effectExtent l="1104900" t="190500" r="21590" b="20320"/>
                <wp:wrapSquare wrapText="bothSides"/>
                <wp:docPr id="21" name="矩形 413"/>
                <wp:cNvGraphicFramePr/>
                <a:graphic xmlns:a="http://schemas.openxmlformats.org/drawingml/2006/main">
                  <a:graphicData uri="http://schemas.microsoft.com/office/word/2010/wordprocessingShape">
                    <wps:wsp>
                      <wps:cNvSpPr>
                        <a:spLocks noChangeArrowheads="1"/>
                      </wps:cNvSpPr>
                      <wps:spPr bwMode="auto">
                        <a:xfrm flipH="1">
                          <a:off x="0" y="0"/>
                          <a:ext cx="6667500" cy="1457325"/>
                        </a:xfrm>
                        <a:prstGeom prst="rect">
                          <a:avLst/>
                        </a:prstGeom>
                        <a:gradFill rotWithShape="1">
                          <a:gsLst>
                            <a:gs pos="0">
                              <a:srgbClr val="A5A5A5">
                                <a:satMod val="103000"/>
                                <a:lumMod val="102000"/>
                                <a:tint val="94000"/>
                              </a:srgbClr>
                            </a:gs>
                            <a:gs pos="50000">
                              <a:srgbClr val="A5A5A5">
                                <a:satMod val="110000"/>
                                <a:lumMod val="100000"/>
                                <a:shade val="100000"/>
                              </a:srgbClr>
                            </a:gs>
                            <a:gs pos="100000">
                              <a:srgbClr val="A5A5A5">
                                <a:lumMod val="99000"/>
                                <a:satMod val="120000"/>
                                <a:shade val="78000"/>
                              </a:srgbClr>
                            </a:gs>
                          </a:gsLst>
                          <a:lin ang="5400000" scaled="0"/>
                        </a:gradFill>
                        <a:ln w="6350" cap="flat" cmpd="sng" algn="ctr">
                          <a:solidFill>
                            <a:srgbClr val="A5A5A5"/>
                          </a:solidFill>
                          <a:prstDash val="solid"/>
                          <a:miter lim="800000"/>
                        </a:ln>
                        <a:effectLst>
                          <a:outerShdw dist="1113790" dir="11340000" rotWithShape="0">
                            <a:srgbClr val="70AD47"/>
                          </a:outerShdw>
                        </a:effectLst>
                      </wps:spPr>
                      <wps:txbx>
                        <w:txbxContent>
                          <w:p>
                            <w:pPr>
                              <w:rPr>
                                <w:rFonts w:asciiTheme="majorHAnsi" w:hAnsiTheme="majorHAnsi" w:eastAsiaTheme="majorEastAsia" w:cstheme="majorBidi"/>
                                <w:i/>
                                <w:iCs/>
                                <w:color w:val="FFFFFF" w:themeColor="background1"/>
                                <w:sz w:val="36"/>
                                <w:szCs w:val="36"/>
                                <w14:textFill>
                                  <w14:solidFill>
                                    <w14:schemeClr w14:val="bg1"/>
                                  </w14:solidFill>
                                </w14:textFill>
                              </w:rPr>
                            </w:pPr>
                            <w:r>
                              <w:rPr>
                                <w:rFonts w:hint="eastAsia"/>
                                <w:b/>
                                <w:sz w:val="36"/>
                              </w:rPr>
                              <w:t>广西</w:t>
                            </w:r>
                            <w:r>
                              <w:rPr>
                                <w:b/>
                                <w:sz w:val="36"/>
                              </w:rPr>
                              <w:t>煤矿安全监察局</w:t>
                            </w:r>
                            <w:r>
                              <w:rPr>
                                <w:rFonts w:hint="eastAsia"/>
                                <w:b/>
                                <w:sz w:val="36"/>
                              </w:rPr>
                              <w:t>202</w:t>
                            </w:r>
                            <w:r>
                              <w:rPr>
                                <w:rFonts w:hint="eastAsia"/>
                                <w:b/>
                                <w:sz w:val="36"/>
                                <w:lang w:val="en-US" w:eastAsia="zh-CN"/>
                              </w:rPr>
                              <w:t>1</w:t>
                            </w:r>
                            <w:r>
                              <w:rPr>
                                <w:b/>
                                <w:sz w:val="36"/>
                              </w:rPr>
                              <w:t>年</w:t>
                            </w:r>
                            <w:r>
                              <w:rPr>
                                <w:rFonts w:hint="eastAsia"/>
                                <w:b/>
                                <w:sz w:val="36"/>
                                <w:lang w:val="en-US" w:eastAsia="zh-CN"/>
                              </w:rPr>
                              <w:t>度</w:t>
                            </w:r>
                            <w:r>
                              <w:rPr>
                                <w:b/>
                                <w:sz w:val="36"/>
                              </w:rPr>
                              <w:t>部门</w:t>
                            </w:r>
                            <w:r>
                              <w:rPr>
                                <w:rFonts w:hint="eastAsia"/>
                                <w:b/>
                                <w:sz w:val="36"/>
                              </w:rPr>
                              <w:t>决</w:t>
                            </w:r>
                            <w:r>
                              <w:rPr>
                                <w:b/>
                                <w:sz w:val="36"/>
                              </w:rPr>
                              <w:t>算</w:t>
                            </w:r>
                            <w:r>
                              <w:rPr>
                                <w:rFonts w:hint="eastAsia" w:ascii="MS Mincho" w:hAnsi="MS Mincho" w:eastAsia="MS Mincho" w:cs="MS Mincho"/>
                                <w:b/>
                                <w:sz w:val="36"/>
                              </w:rPr>
                              <w:t>☞</w:t>
                            </w:r>
                            <w:r>
                              <w:rPr>
                                <w:b/>
                                <w:sz w:val="36"/>
                              </w:rPr>
                              <w:t>部门概况</w:t>
                            </w:r>
                          </w:p>
                        </w:txbxContent>
                      </wps:txbx>
                      <wps:bodyPr rot="0" vert="horz" wrap="square" lIns="457200" tIns="91440" rIns="137160" bIns="0" anchor="t" anchorCtr="0" upright="1">
                        <a:spAutoFit/>
                      </wps:bodyPr>
                    </wps:wsp>
                  </a:graphicData>
                </a:graphic>
                <wp14:sizeRelH relativeFrom="page">
                  <wp14:pctWidth>100000</wp14:pctWidth>
                </wp14:sizeRelH>
                <wp14:sizeRelV relativeFrom="page">
                  <wp14:pctHeight>0</wp14:pctHeight>
                </wp14:sizeRelV>
              </wp:anchor>
            </w:drawing>
          </mc:Choice>
          <mc:Fallback>
            <w:pict>
              <v:rect id="矩形 413" o:spid="_x0000_s1026" o:spt="1" style="position:absolute;left:0pt;flip:x;margin-top:24.6pt;height:114.75pt;width:525pt;mso-position-horizontal:left;mso-position-horizontal-relative:page;mso-position-vertical-relative:page;mso-wrap-distance-bottom:10.8pt;mso-wrap-distance-left:9pt;mso-wrap-distance-right:9pt;mso-wrap-distance-top:7.2pt;z-index:251664384;mso-width-relative:page;mso-height-relative:page;mso-width-percent:1000;" fillcolor="#AFAFAF" filled="t" stroked="t" coordsize="21600,21600" o:allowincell="f" o:gfxdata="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&#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">
                <v:fill type="gradient" on="t" color2="#929292" colors="0f #AFAFAF;32768f #A5A5A5;65536f #929292" focus="100%" focussize="0,0" rotate="t">
                  <o:fill type="gradientUnscaled" v:ext="backwardCompatible"/>
                </v:fill>
                <v:stroke weight="0.5pt" color="#A5A5A5" miterlimit="8" joinstyle="miter"/>
                <v:imagedata o:title=""/>
                <o:lock v:ext="edit" aspectratio="f"/>
                <v:shadow on="t" color="#70AD47" offset="-86.6202362204724pt,-13.7192913385827pt" origin="0f,32768f" matrix="65536f,0f,0f,65536f"/>
                <v:textbox inset="12.7mm,2.54mm,3.81mm,0mm" style="mso-fit-shape-to-text:t;">
                  <w:txbxContent>
                    <w:p>
                      <w:pPr>
                        <w:rPr>
                          <w:rFonts w:asciiTheme="majorHAnsi" w:hAnsiTheme="majorHAnsi" w:eastAsiaTheme="majorEastAsia" w:cstheme="majorBidi"/>
                          <w:i/>
                          <w:iCs/>
                          <w:color w:val="FFFFFF" w:themeColor="background1"/>
                          <w:sz w:val="36"/>
                          <w:szCs w:val="36"/>
                          <w14:textFill>
                            <w14:solidFill>
                              <w14:schemeClr w14:val="bg1"/>
                            </w14:solidFill>
                          </w14:textFill>
                        </w:rPr>
                      </w:pPr>
                      <w:r>
                        <w:rPr>
                          <w:rFonts w:hint="eastAsia"/>
                          <w:b/>
                          <w:sz w:val="36"/>
                        </w:rPr>
                        <w:t>广西</w:t>
                      </w:r>
                      <w:r>
                        <w:rPr>
                          <w:b/>
                          <w:sz w:val="36"/>
                        </w:rPr>
                        <w:t>煤矿安全监察局</w:t>
                      </w:r>
                      <w:r>
                        <w:rPr>
                          <w:rFonts w:hint="eastAsia"/>
                          <w:b/>
                          <w:sz w:val="36"/>
                        </w:rPr>
                        <w:t>202</w:t>
                      </w:r>
                      <w:r>
                        <w:rPr>
                          <w:rFonts w:hint="eastAsia"/>
                          <w:b/>
                          <w:sz w:val="36"/>
                          <w:lang w:val="en-US" w:eastAsia="zh-CN"/>
                        </w:rPr>
                        <w:t>1</w:t>
                      </w:r>
                      <w:r>
                        <w:rPr>
                          <w:b/>
                          <w:sz w:val="36"/>
                        </w:rPr>
                        <w:t>年</w:t>
                      </w:r>
                      <w:r>
                        <w:rPr>
                          <w:rFonts w:hint="eastAsia"/>
                          <w:b/>
                          <w:sz w:val="36"/>
                          <w:lang w:val="en-US" w:eastAsia="zh-CN"/>
                        </w:rPr>
                        <w:t>度</w:t>
                      </w:r>
                      <w:r>
                        <w:rPr>
                          <w:b/>
                          <w:sz w:val="36"/>
                        </w:rPr>
                        <w:t>部门</w:t>
                      </w:r>
                      <w:r>
                        <w:rPr>
                          <w:rFonts w:hint="eastAsia"/>
                          <w:b/>
                          <w:sz w:val="36"/>
                        </w:rPr>
                        <w:t>决</w:t>
                      </w:r>
                      <w:r>
                        <w:rPr>
                          <w:b/>
                          <w:sz w:val="36"/>
                        </w:rPr>
                        <w:t>算</w:t>
                      </w:r>
                      <w:r>
                        <w:rPr>
                          <w:rFonts w:hint="eastAsia" w:ascii="MS Mincho" w:hAnsi="MS Mincho" w:eastAsia="MS Mincho" w:cs="MS Mincho"/>
                          <w:b/>
                          <w:sz w:val="36"/>
                        </w:rPr>
                        <w:t>☞</w:t>
                      </w:r>
                      <w:r>
                        <w:rPr>
                          <w:b/>
                          <w:sz w:val="36"/>
                        </w:rPr>
                        <w:t>部门概况</w:t>
                      </w:r>
                    </w:p>
                  </w:txbxContent>
                </v:textbox>
                <w10:wrap type="square"/>
              </v:rect>
            </w:pict>
          </mc:Fallback>
        </mc:AlternateContent>
      </w:r>
      <w:r>
        <w:rPr>
          <w:rFonts w:hint="eastAsia" w:ascii="楷体" w:hAnsi="楷体" w:eastAsia="楷体" w:cs="楷体"/>
          <w:b/>
          <w:bCs/>
          <w:color w:val="000000"/>
          <w:kern w:val="0"/>
          <w:sz w:val="32"/>
          <w:szCs w:val="32"/>
        </w:rPr>
        <w:t>一、主要职能</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1.贯彻落实国家关于煤矿安全生产工作的方针政策、法律、法规、规章规程；研究分析煤矿安全生产形势，提出煤矿安全生产发展规划和目标建议。</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依法监察煤矿企业贯彻执行安全生产法律法规、规章规程、标准和安全生产条件、设备设施安全等情况；对煤矿安全实施重点监察、专项监察和定期监察，对煤矿安全生产违法行为作出现场处理决定或实施行政处罚，对不符合安全生产标准的煤矿企业进行查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检查指导地方煤矿安全监督管理工作。对地方贯彻落实煤矿安全生产法律法规、标准，关闭不具备安全生产条件的矿井，煤矿安全监督检查执法，煤矿安全生产专项整治、事故隐患整改及复查，煤矿事故责任人责任追究的落实等情况进行监督检查，并向有关地方人民政府及其有关部门提出意见和建议。</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4.依法组织或参与煤矿事故的调查处理，监督事故查处的落实情况；负责煤矿安全监察调度、统计信息工作，发布煤矿事故等煤矿安全生产信息。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5.指导煤矿安全生产科研和科技成果推广工作，研究提出煤矿安全生产科技规划建议；组织对煤矿使用的设备、材料、仪器仪表、安全标志、劳动防护用品的安全监察工作。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6.负责煤矿安全生产许可证的颁发管理；组织、指导煤矿安全程度评估工作。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7.负责煤炭行业注册安全工程师的管理工作。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8.按照职责范围，依法监督检查煤矿企业建设项目安全设施“三同时”情况，组织煤矿建设工程安全设施的设计审查；监督检查为煤矿服务的煤矿矿井建设施工、煤炭洗选等企业的安全生产工作。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9.指导、协调或参与煤矿事故应急救援工作。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10.负责机关、直属单位干部管理及人事、劳动工资和财务管理工作。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11.承办应急管理部、国家矿山安全监察局交办的其他事项。</w:t>
      </w:r>
    </w:p>
    <w:p>
      <w:pPr>
        <w:spacing w:line="560" w:lineRule="exact"/>
        <w:ind w:firstLine="640" w:firstLineChars="200"/>
        <w:rPr>
          <w:rFonts w:ascii="黑体" w:hAnsi="黑体" w:eastAsia="黑体" w:cs="楷体"/>
          <w:bCs/>
          <w:sz w:val="32"/>
          <w:szCs w:val="32"/>
        </w:rPr>
      </w:pPr>
      <w:r>
        <w:rPr>
          <w:rFonts w:hint="eastAsia" w:ascii="黑体" w:hAnsi="黑体" w:eastAsia="黑体" w:cs="楷体"/>
          <w:bCs/>
          <w:sz w:val="32"/>
          <w:szCs w:val="32"/>
        </w:rPr>
        <w:t>二、机构设置</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根据部门决算编报要求，纳入广西煤矿安全监察局202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部门决算编报范围的单位包括：广西煤矿安全监察局本级和</w:t>
      </w:r>
      <w:r>
        <w:rPr>
          <w:rFonts w:hint="eastAsia" w:ascii="仿宋" w:hAnsi="仿宋" w:eastAsia="仿宋"/>
          <w:sz w:val="32"/>
          <w:szCs w:val="32"/>
        </w:rPr>
        <w:t>广西煤矿安全监察局统计中心（救援指挥中心）、广西煤矿安全监察局安全技术中心、广西煤矿安全监察局机关服务中心等3个所属事业单位，总</w:t>
      </w:r>
      <w:r>
        <w:rPr>
          <w:rFonts w:hint="eastAsia" w:ascii="仿宋" w:hAnsi="仿宋" w:eastAsia="仿宋" w:cs="仿宋"/>
          <w:sz w:val="32"/>
          <w:szCs w:val="32"/>
        </w:rPr>
        <w:t>共4家单位。</w:t>
      </w:r>
    </w:p>
    <w:p>
      <w:pPr>
        <w:ind w:firstLine="640" w:firstLineChars="200"/>
      </w:pPr>
      <w:r>
        <w:rPr>
          <w:rFonts w:hint="eastAsia" w:ascii="仿宋" w:hAnsi="仿宋" w:eastAsia="仿宋" w:cs="仿宋"/>
          <w:sz w:val="32"/>
          <w:szCs w:val="32"/>
        </w:rPr>
        <w:drawing>
          <wp:inline distT="0" distB="0" distL="0" distR="0">
            <wp:extent cx="5250180" cy="3002280"/>
            <wp:effectExtent l="0" t="0" r="7620" b="0"/>
            <wp:docPr id="24" name="图示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pPr>
        <w:ind w:firstLine="640" w:firstLineChars="200"/>
        <w:jc w:val="left"/>
        <w:rPr>
          <w:rFonts w:ascii="仿宋" w:hAnsi="仿宋" w:eastAsia="仿宋" w:cs="仿宋"/>
          <w:sz w:val="32"/>
          <w:szCs w:val="32"/>
        </w:rPr>
      </w:pPr>
    </w:p>
    <w:p>
      <w:pPr>
        <w:ind w:firstLine="640" w:firstLineChars="200"/>
        <w:jc w:val="left"/>
        <w:rPr>
          <w:rFonts w:ascii="仿宋" w:hAnsi="仿宋" w:eastAsia="仿宋" w:cs="仿宋"/>
          <w:sz w:val="32"/>
          <w:szCs w:val="32"/>
        </w:rPr>
      </w:pPr>
      <w:r>
        <w:rPr>
          <w:rFonts w:hint="eastAsia" w:ascii="仿宋" w:hAnsi="仿宋" w:eastAsia="仿宋" w:cs="仿宋"/>
          <w:sz w:val="32"/>
          <w:szCs w:val="32"/>
        </w:rPr>
        <w:t>纳入广西煤矿安全监察局202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部门决算编报范围的单位详细情况见下表：</w:t>
      </w:r>
    </w:p>
    <w:tbl>
      <w:tblPr>
        <w:tblStyle w:val="8"/>
        <w:tblpPr w:leftFromText="180" w:rightFromText="180" w:vertAnchor="text" w:horzAnchor="page" w:tblpX="1755" w:tblpY="336"/>
        <w:tblOverlap w:val="never"/>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7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472" w:type="dxa"/>
          </w:tcPr>
          <w:p>
            <w:pPr>
              <w:jc w:val="center"/>
              <w:rPr>
                <w:rFonts w:ascii="仿宋" w:hAnsi="仿宋" w:eastAsia="仿宋"/>
                <w:sz w:val="32"/>
                <w:szCs w:val="32"/>
              </w:rPr>
            </w:pPr>
            <w:r>
              <w:rPr>
                <w:rFonts w:hint="eastAsia" w:ascii="仿宋" w:hAnsi="仿宋" w:eastAsia="仿宋"/>
                <w:sz w:val="32"/>
                <w:szCs w:val="32"/>
              </w:rPr>
              <w:t>序号</w:t>
            </w:r>
          </w:p>
        </w:tc>
        <w:tc>
          <w:tcPr>
            <w:tcW w:w="7188" w:type="dxa"/>
          </w:tcPr>
          <w:p>
            <w:pPr>
              <w:jc w:val="center"/>
              <w:rPr>
                <w:rFonts w:ascii="仿宋" w:hAnsi="仿宋" w:eastAsia="仿宋"/>
                <w:sz w:val="32"/>
                <w:szCs w:val="32"/>
              </w:rPr>
            </w:pPr>
            <w:r>
              <w:rPr>
                <w:rFonts w:hint="eastAsia" w:ascii="仿宋" w:hAnsi="仿宋" w:eastAsia="仿宋"/>
                <w:sz w:val="32"/>
                <w:szCs w:val="32"/>
              </w:rPr>
              <w:t>单 位 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472" w:type="dxa"/>
          </w:tcPr>
          <w:p>
            <w:pPr>
              <w:jc w:val="center"/>
              <w:rPr>
                <w:rFonts w:ascii="仿宋" w:hAnsi="仿宋" w:eastAsia="仿宋"/>
                <w:sz w:val="32"/>
                <w:szCs w:val="32"/>
              </w:rPr>
            </w:pPr>
            <w:r>
              <w:rPr>
                <w:rFonts w:hint="eastAsia" w:ascii="仿宋" w:hAnsi="仿宋" w:eastAsia="仿宋"/>
                <w:sz w:val="32"/>
                <w:szCs w:val="32"/>
              </w:rPr>
              <w:t>1</w:t>
            </w:r>
          </w:p>
        </w:tc>
        <w:tc>
          <w:tcPr>
            <w:tcW w:w="7188" w:type="dxa"/>
          </w:tcPr>
          <w:p>
            <w:pPr>
              <w:jc w:val="left"/>
              <w:rPr>
                <w:rFonts w:ascii="仿宋" w:hAnsi="仿宋" w:eastAsia="仿宋"/>
                <w:sz w:val="32"/>
                <w:szCs w:val="32"/>
              </w:rPr>
            </w:pPr>
            <w:r>
              <w:rPr>
                <w:rFonts w:hint="eastAsia" w:ascii="仿宋" w:hAnsi="仿宋" w:eastAsia="仿宋"/>
                <w:sz w:val="32"/>
                <w:szCs w:val="32"/>
              </w:rPr>
              <w:t>广西煤矿安全监察局本级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472" w:type="dxa"/>
          </w:tcPr>
          <w:p>
            <w:pPr>
              <w:jc w:val="center"/>
              <w:rPr>
                <w:rFonts w:ascii="仿宋" w:hAnsi="仿宋" w:eastAsia="仿宋"/>
                <w:sz w:val="32"/>
                <w:szCs w:val="32"/>
              </w:rPr>
            </w:pPr>
            <w:r>
              <w:rPr>
                <w:rFonts w:hint="eastAsia" w:ascii="仿宋" w:hAnsi="仿宋" w:eastAsia="仿宋"/>
                <w:sz w:val="32"/>
                <w:szCs w:val="32"/>
              </w:rPr>
              <w:t>2</w:t>
            </w:r>
          </w:p>
        </w:tc>
        <w:tc>
          <w:tcPr>
            <w:tcW w:w="7188" w:type="dxa"/>
          </w:tcPr>
          <w:p>
            <w:pPr>
              <w:jc w:val="left"/>
              <w:rPr>
                <w:rFonts w:ascii="仿宋" w:hAnsi="仿宋" w:eastAsia="仿宋"/>
                <w:sz w:val="32"/>
                <w:szCs w:val="32"/>
              </w:rPr>
            </w:pPr>
            <w:r>
              <w:rPr>
                <w:rFonts w:hint="eastAsia" w:ascii="仿宋" w:hAnsi="仿宋" w:eastAsia="仿宋"/>
                <w:sz w:val="32"/>
                <w:szCs w:val="32"/>
              </w:rPr>
              <w:t>广西煤矿安全监察局统计中心（救援指挥中心）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472" w:type="dxa"/>
          </w:tcPr>
          <w:p>
            <w:pPr>
              <w:jc w:val="center"/>
              <w:rPr>
                <w:rFonts w:ascii="仿宋" w:hAnsi="仿宋" w:eastAsia="仿宋"/>
                <w:sz w:val="32"/>
                <w:szCs w:val="32"/>
              </w:rPr>
            </w:pPr>
            <w:r>
              <w:rPr>
                <w:rFonts w:hint="eastAsia" w:ascii="仿宋" w:hAnsi="仿宋" w:eastAsia="仿宋"/>
                <w:sz w:val="32"/>
                <w:szCs w:val="32"/>
              </w:rPr>
              <w:t>3</w:t>
            </w:r>
          </w:p>
        </w:tc>
        <w:tc>
          <w:tcPr>
            <w:tcW w:w="7188" w:type="dxa"/>
          </w:tcPr>
          <w:p>
            <w:pPr>
              <w:jc w:val="left"/>
              <w:rPr>
                <w:rFonts w:ascii="仿宋" w:hAnsi="仿宋" w:eastAsia="仿宋"/>
                <w:sz w:val="32"/>
                <w:szCs w:val="32"/>
              </w:rPr>
            </w:pPr>
            <w:r>
              <w:rPr>
                <w:rFonts w:hint="eastAsia" w:ascii="仿宋" w:hAnsi="仿宋" w:eastAsia="仿宋"/>
                <w:sz w:val="32"/>
                <w:szCs w:val="32"/>
              </w:rPr>
              <w:t>广西煤矿安全监察局安全技术中心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472" w:type="dxa"/>
          </w:tcPr>
          <w:p>
            <w:pPr>
              <w:jc w:val="center"/>
              <w:rPr>
                <w:rFonts w:ascii="仿宋" w:hAnsi="仿宋" w:eastAsia="仿宋"/>
                <w:sz w:val="32"/>
                <w:szCs w:val="32"/>
              </w:rPr>
            </w:pPr>
            <w:r>
              <w:rPr>
                <w:rFonts w:hint="eastAsia" w:ascii="仿宋" w:hAnsi="仿宋" w:eastAsia="仿宋"/>
                <w:sz w:val="32"/>
                <w:szCs w:val="32"/>
              </w:rPr>
              <w:t>4</w:t>
            </w:r>
          </w:p>
        </w:tc>
        <w:tc>
          <w:tcPr>
            <w:tcW w:w="7188" w:type="dxa"/>
          </w:tcPr>
          <w:p>
            <w:pPr>
              <w:jc w:val="left"/>
              <w:rPr>
                <w:rFonts w:ascii="仿宋" w:hAnsi="仿宋" w:eastAsia="仿宋"/>
                <w:sz w:val="32"/>
                <w:szCs w:val="32"/>
              </w:rPr>
            </w:pPr>
            <w:r>
              <w:rPr>
                <w:rFonts w:hint="eastAsia" w:ascii="仿宋" w:hAnsi="仿宋" w:eastAsia="仿宋"/>
                <w:sz w:val="32"/>
                <w:szCs w:val="32"/>
              </w:rPr>
              <w:t>广西煤矿安全监察局机关服务中心</w:t>
            </w:r>
          </w:p>
        </w:tc>
      </w:tr>
    </w:tbl>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r>
        <w:rPr>
          <w:rFonts w:ascii="黑体" w:hAnsi="黑体" w:eastAsia="黑体" w:cs="黑体"/>
          <w:color w:val="000000"/>
          <w:sz w:val="32"/>
          <w:szCs w:val="32"/>
        </w:rPr>
        <mc:AlternateContent>
          <mc:Choice Requires="wps">
            <w:drawing>
              <wp:anchor distT="0" distB="0" distL="457200" distR="114300" simplePos="0" relativeHeight="251665408" behindDoc="0" locked="0" layoutInCell="0" allowOverlap="1">
                <wp:simplePos x="0" y="0"/>
                <wp:positionH relativeFrom="page">
                  <wp:posOffset>5669280</wp:posOffset>
                </wp:positionH>
                <wp:positionV relativeFrom="page">
                  <wp:posOffset>0</wp:posOffset>
                </wp:positionV>
                <wp:extent cx="2080260" cy="10706100"/>
                <wp:effectExtent l="0" t="0" r="0" b="0"/>
                <wp:wrapSquare wrapText="bothSides"/>
                <wp:docPr id="1" name="矩形 9"/>
                <wp:cNvGraphicFramePr/>
                <a:graphic xmlns:a="http://schemas.openxmlformats.org/drawingml/2006/main">
                  <a:graphicData uri="http://schemas.microsoft.com/office/word/2010/wordprocessingShape">
                    <wps:wsp>
                      <wps:cNvSpPr/>
                      <wps:spPr>
                        <a:xfrm>
                          <a:off x="0" y="0"/>
                          <a:ext cx="2080260" cy="10706100"/>
                        </a:xfrm>
                        <a:prstGeom prst="rect">
                          <a:avLst/>
                        </a:prstGeom>
                        <a:solidFill>
                          <a:srgbClr val="6E774E">
                            <a:alpha val="34901"/>
                          </a:srgbClr>
                        </a:solidFill>
                        <a:ln>
                          <a:noFill/>
                        </a:ln>
                      </wps:spPr>
                      <wps:txbx>
                        <w:txbxContent>
                          <w:p>
                            <w:pPr>
                              <w:spacing w:line="360" w:lineRule="auto"/>
                              <w:rPr>
                                <w:color w:val="FFFFFF" w:themeColor="background1"/>
                                <w14:textFill>
                                  <w14:solidFill>
                                    <w14:schemeClr w14:val="bg1"/>
                                  </w14:solidFill>
                                </w14:textFill>
                              </w:rPr>
                            </w:pPr>
                          </w:p>
                        </w:txbxContent>
                      </wps:txbx>
                      <wps:bodyPr wrap="square" lIns="182880" tIns="1554480" rIns="182880" bIns="73152" upright="1">
                        <a:noAutofit/>
                      </wps:bodyPr>
                    </wps:wsp>
                  </a:graphicData>
                </a:graphic>
              </wp:anchor>
            </w:drawing>
          </mc:Choice>
          <mc:Fallback>
            <w:pict>
              <v:rect id="矩形 9" o:spid="_x0000_s1026" o:spt="1" style="position:absolute;left:0pt;margin-left:446.4pt;margin-top:0pt;height:843pt;width:163.8pt;mso-position-horizontal-relative:page;mso-position-vertical-relative:page;mso-wrap-distance-bottom:0pt;mso-wrap-distance-left:36pt;mso-wrap-distance-right:9pt;mso-wrap-distance-top:0pt;z-index:251665408;mso-width-relative:page;mso-height-relative:page;" fillcolor="#6E774E" filled="t" stroked="f" coordsize="21600,21600" o:allowincell="f" o:gfxdata="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JyKpy9kAAAAKAQAADwAAAAAAAAABACAAAAAiAAAAZHJzL2Rvd25y&#10;ZXYueG1sUEsBAhQAFAAAAAgAh07iQDURvXP9AQAA7QMAAA4AAAAAAAAAAQAgAAAAKAEAAGRycy9l&#10;Mm9Eb2MueG1sUEsFBgAAAAAGAAYAWQEAAJcFAAAAAA==&#10;">
                <v:fill on="t" opacity="22872f" focussize="0,0"/>
                <v:stroke on="f"/>
                <v:imagedata o:title=""/>
                <o:lock v:ext="edit" aspectratio="f"/>
                <v:textbox inset="5.08mm,43.18mm,5.08mm,2.032mm">
                  <w:txbxContent>
                    <w:p>
                      <w:pPr>
                        <w:spacing w:line="360" w:lineRule="auto"/>
                        <w:rPr>
                          <w:color w:val="FFFFFF" w:themeColor="background1"/>
                          <w14:textFill>
                            <w14:solidFill>
                              <w14:schemeClr w14:val="bg1"/>
                            </w14:solidFill>
                          </w14:textFill>
                        </w:rPr>
                      </w:pPr>
                    </w:p>
                  </w:txbxContent>
                </v:textbox>
                <w10:wrap type="square"/>
              </v:rect>
            </w:pict>
          </mc:Fallback>
        </mc:AlternateContent>
      </w:r>
    </w:p>
    <w:p>
      <w:pPr>
        <w:jc w:val="left"/>
        <w:rPr>
          <w:rFonts w:ascii="黑体" w:hAnsi="黑体" w:eastAsia="黑体" w:cs="黑体"/>
          <w:sz w:val="32"/>
          <w:szCs w:val="32"/>
        </w:rPr>
      </w:pPr>
    </w:p>
    <w:p>
      <w:pPr>
        <w:jc w:val="left"/>
        <w:rPr>
          <w:rFonts w:ascii="黑体" w:hAnsi="黑体" w:eastAsia="黑体" w:cs="黑体"/>
          <w:sz w:val="32"/>
          <w:szCs w:val="32"/>
        </w:rPr>
      </w:pPr>
      <w:r>
        <w:rPr>
          <w:rFonts w:ascii="黑体" w:hAnsi="黑体" w:eastAsia="黑体" w:cs="黑体"/>
          <w:sz w:val="32"/>
          <w:szCs w:val="32"/>
        </w:rPr>
        <mc:AlternateContent>
          <mc:Choice Requires="wps">
            <w:drawing>
              <wp:anchor distT="0" distB="0" distL="114300" distR="114300" simplePos="0" relativeHeight="251666432" behindDoc="0" locked="0" layoutInCell="1" allowOverlap="1">
                <wp:simplePos x="0" y="0"/>
                <wp:positionH relativeFrom="column">
                  <wp:posOffset>-987425</wp:posOffset>
                </wp:positionH>
                <wp:positionV relativeFrom="paragraph">
                  <wp:posOffset>256540</wp:posOffset>
                </wp:positionV>
                <wp:extent cx="7559040" cy="2156460"/>
                <wp:effectExtent l="0" t="0" r="22860" b="15240"/>
                <wp:wrapNone/>
                <wp:docPr id="27" name="圆角矩形 27"/>
                <wp:cNvGraphicFramePr/>
                <a:graphic xmlns:a="http://schemas.openxmlformats.org/drawingml/2006/main">
                  <a:graphicData uri="http://schemas.microsoft.com/office/word/2010/wordprocessingShape">
                    <wps:wsp>
                      <wps:cNvSpPr/>
                      <wps:spPr>
                        <a:xfrm>
                          <a:off x="0" y="0"/>
                          <a:ext cx="7559040" cy="215646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pPr>
                              <w:ind w:firstLine="818" w:firstLineChars="97"/>
                              <w:rPr>
                                <w:rFonts w:ascii="黑体" w:hAnsi="黑体" w:eastAsia="黑体"/>
                                <w:b/>
                                <w:color w:val="EBEAEA" w:themeColor="background2"/>
                                <w:sz w:val="84"/>
                                <w:szCs w:val="8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hint="eastAsia" w:ascii="黑体" w:hAnsi="黑体" w:eastAsia="黑体"/>
                                <w:b/>
                                <w:color w:val="EBEAEA" w:themeColor="background2"/>
                                <w:sz w:val="84"/>
                                <w:szCs w:val="8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第二部分</w:t>
                            </w:r>
                          </w:p>
                          <w:p>
                            <w:pPr>
                              <w:jc w:val="center"/>
                            </w:pPr>
                            <w:r>
                              <w:rPr>
                                <w:rFonts w:hint="eastAsia" w:ascii="黑体" w:hAnsi="黑体" w:eastAsia="黑体"/>
                                <w:b/>
                                <w:color w:val="EBEAEA" w:themeColor="background2"/>
                                <w:sz w:val="84"/>
                                <w:szCs w:val="8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202</w:t>
                            </w:r>
                            <w:r>
                              <w:rPr>
                                <w:rFonts w:hint="eastAsia" w:ascii="黑体" w:hAnsi="黑体" w:eastAsia="黑体"/>
                                <w:b/>
                                <w:color w:val="EBEAEA" w:themeColor="background2"/>
                                <w:sz w:val="84"/>
                                <w:szCs w:val="84"/>
                                <w:lang w:val="en-US" w:eastAsia="zh-CN"/>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1</w:t>
                            </w:r>
                            <w:r>
                              <w:rPr>
                                <w:rFonts w:hint="eastAsia" w:ascii="黑体" w:hAnsi="黑体" w:eastAsia="黑体"/>
                                <w:b/>
                                <w:color w:val="EBEAEA" w:themeColor="background2"/>
                                <w:sz w:val="84"/>
                                <w:szCs w:val="8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年度部门决算表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77.75pt;margin-top:20.2pt;height:169.8pt;width:595.2pt;z-index:251666432;v-text-anchor:middle;mso-width-relative:page;mso-height-relative:page;" fillcolor="#D2D2D2 [3536]" filled="t" stroked="t" coordsize="21600,21600" arcsize="0.166666666666667" o:gfxdata="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AB9T8R2wAAAAwBAAAPAAAAAAAAAAEAIAAAACIAAABkcnMvZG93bnJldi54bWxQ&#10;SwECFAAUAAAACACHTuJA8z6koBEDAAC5BgAADgAAAAAAAAABACAAAAAqAQAAZHJzL2Uyb0RvYy54&#10;bWxQSwUGAAAAAAYABgBZAQAArQYAAAAA&#10;">
                <v:fill type="gradient" on="t" color2="#C0C0C0 [3376]" colors="0f #D2D2D2;32768f #C8C8C8;65536f #C0C0C0" focus="100%" focussize="0,0" rotate="t">
                  <o:fill type="gradientUnscaled" v:ext="backwardCompatible"/>
                </v:fill>
                <v:stroke weight="0.5pt" color="#A5A5A5 [3206]" miterlimit="8" joinstyle="miter"/>
                <v:imagedata o:title=""/>
                <o:lock v:ext="edit" aspectratio="f"/>
                <v:textbox>
                  <w:txbxContent>
                    <w:p>
                      <w:pPr>
                        <w:ind w:firstLine="818" w:firstLineChars="97"/>
                        <w:rPr>
                          <w:rFonts w:ascii="黑体" w:hAnsi="黑体" w:eastAsia="黑体"/>
                          <w:b/>
                          <w:color w:val="EBEAEA" w:themeColor="background2"/>
                          <w:sz w:val="84"/>
                          <w:szCs w:val="8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hint="eastAsia" w:ascii="黑体" w:hAnsi="黑体" w:eastAsia="黑体"/>
                          <w:b/>
                          <w:color w:val="EBEAEA" w:themeColor="background2"/>
                          <w:sz w:val="84"/>
                          <w:szCs w:val="8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第二部分</w:t>
                      </w:r>
                    </w:p>
                    <w:p>
                      <w:pPr>
                        <w:jc w:val="center"/>
                      </w:pPr>
                      <w:r>
                        <w:rPr>
                          <w:rFonts w:hint="eastAsia" w:ascii="黑体" w:hAnsi="黑体" w:eastAsia="黑体"/>
                          <w:b/>
                          <w:color w:val="EBEAEA" w:themeColor="background2"/>
                          <w:sz w:val="84"/>
                          <w:szCs w:val="8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202</w:t>
                      </w:r>
                      <w:r>
                        <w:rPr>
                          <w:rFonts w:hint="eastAsia" w:ascii="黑体" w:hAnsi="黑体" w:eastAsia="黑体"/>
                          <w:b/>
                          <w:color w:val="EBEAEA" w:themeColor="background2"/>
                          <w:sz w:val="84"/>
                          <w:szCs w:val="84"/>
                          <w:lang w:val="en-US" w:eastAsia="zh-CN"/>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1</w:t>
                      </w:r>
                      <w:r>
                        <w:rPr>
                          <w:rFonts w:hint="eastAsia" w:ascii="黑体" w:hAnsi="黑体" w:eastAsia="黑体"/>
                          <w:b/>
                          <w:color w:val="EBEAEA" w:themeColor="background2"/>
                          <w:sz w:val="84"/>
                          <w:szCs w:val="8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年度部门决算表</w:t>
                      </w:r>
                    </w:p>
                  </w:txbxContent>
                </v:textbox>
              </v:roundrect>
            </w:pict>
          </mc:Fallback>
        </mc:AlternateConten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autoSpaceDE w:val="0"/>
        <w:autoSpaceDN w:val="0"/>
        <w:adjustRightInd w:val="0"/>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b/>
          <w:sz w:val="36"/>
        </w:rPr>
      </w:pPr>
    </w:p>
    <w:p>
      <w:pPr>
        <w:jc w:val="left"/>
      </w:pPr>
      <w:r>
        <w:pict>
          <v:shape id="_x0000_i1025" o:spt="75" type="#_x0000_t75" style="height:0.05pt;width:0.05pt;" filled="f" o:preferrelative="t" stroked="f" coordsize="21600,21600">
            <v:path/>
            <v:fill on="f" focussize="0,0"/>
            <v:stroke on="f" joinstyle="miter"/>
            <v:imagedata o:title=""/>
            <o:lock v:ext="edit" aspectratio="t"/>
            <w10:wrap type="none"/>
            <w10:anchorlock/>
          </v:shape>
        </w:pict>
      </w:r>
      <w:r>
        <w:pict>
          <v:shape id="_x0000_i1026" o:spt="75" type="#_x0000_t75" style="height:0.05pt;width:0.05pt;" filled="f" o:preferrelative="t" stroked="f" coordsize="21600,21600">
            <v:path/>
            <v:fill on="f" focussize="0,0"/>
            <v:stroke on="f" joinstyle="miter"/>
            <v:imagedata o:title=""/>
            <o:lock v:ext="edit" aspectratio="t"/>
            <w10:wrap type="none"/>
            <w10:anchorlock/>
          </v:shape>
        </w:pict>
      </w:r>
      <w:r>
        <w:pict>
          <v:shape id="_x0000_i1027" o:spt="75" type="#_x0000_t75" style="height:0.05pt;width:0.05pt;" filled="f" o:preferrelative="t" stroked="f" coordsize="21600,21600">
            <v:path/>
            <v:fill on="f" focussize="0,0"/>
            <v:stroke on="f" joinstyle="miter"/>
            <v:imagedata o:title=""/>
            <o:lock v:ext="edit" aspectratio="t"/>
            <w10:wrap type="none"/>
            <w10:anchorlock/>
          </v:shape>
        </w:pict>
      </w:r>
      <w:r>
        <w:pict>
          <v:shape id="_x0000_i1028" o:spt="75" type="#_x0000_t75" style="height:0.05pt;width:0.05pt;" filled="f" o:preferrelative="t" stroked="f" coordsize="21600,21600">
            <v:path/>
            <v:fill on="f" focussize="0,0"/>
            <v:stroke on="f" joinstyle="miter"/>
            <v:imagedata o:title=""/>
            <o:lock v:ext="edit" aspectratio="t"/>
            <w10:wrap type="none"/>
            <w10:anchorlock/>
          </v:shape>
        </w:pict>
      </w:r>
      <w:r>
        <w:pict>
          <v:shape id="_x0000_i1029" o:spt="75" type="#_x0000_t75" style="height:0.05pt;width:0.05pt;" filled="f" o:preferrelative="t" stroked="f" coordsize="21600,21600">
            <v:path/>
            <v:fill on="f" focussize="0,0"/>
            <v:stroke on="f" joinstyle="miter"/>
            <v:imagedata o:title=""/>
            <o:lock v:ext="edit" aspectratio="t"/>
            <w10:wrap type="none"/>
            <w10:anchorlock/>
          </v:shape>
        </w:pict>
      </w:r>
    </w:p>
    <w:p>
      <w:pPr>
        <w:jc w:val="left"/>
      </w:pPr>
      <w:r>
        <mc:AlternateContent>
          <mc:Choice Requires="wps">
            <w:drawing>
              <wp:anchor distT="91440" distB="137160" distL="114300" distR="114300" simplePos="0" relativeHeight="251674624" behindDoc="0" locked="0" layoutInCell="0" allowOverlap="1">
                <wp:simplePos x="0" y="0"/>
                <wp:positionH relativeFrom="page">
                  <wp:posOffset>525780</wp:posOffset>
                </wp:positionH>
                <wp:positionV relativeFrom="page">
                  <wp:posOffset>196850</wp:posOffset>
                </wp:positionV>
                <wp:extent cx="7038975" cy="502920"/>
                <wp:effectExtent l="1104900" t="179070" r="9525" b="22860"/>
                <wp:wrapSquare wrapText="bothSides"/>
                <wp:docPr id="30" name="矩形 413"/>
                <wp:cNvGraphicFramePr/>
                <a:graphic xmlns:a="http://schemas.openxmlformats.org/drawingml/2006/main">
                  <a:graphicData uri="http://schemas.microsoft.com/office/word/2010/wordprocessingShape">
                    <wps:wsp>
                      <wps:cNvSpPr>
                        <a:spLocks noChangeArrowheads="1"/>
                      </wps:cNvSpPr>
                      <wps:spPr bwMode="auto">
                        <a:xfrm flipH="1">
                          <a:off x="0" y="0"/>
                          <a:ext cx="7038975" cy="502920"/>
                        </a:xfrm>
                        <a:prstGeom prst="rect">
                          <a:avLst/>
                        </a:prstGeom>
                        <a:gradFill rotWithShape="1">
                          <a:gsLst>
                            <a:gs pos="0">
                              <a:srgbClr val="A5A5A5">
                                <a:satMod val="103000"/>
                                <a:lumMod val="102000"/>
                                <a:tint val="94000"/>
                              </a:srgbClr>
                            </a:gs>
                            <a:gs pos="50000">
                              <a:srgbClr val="A5A5A5">
                                <a:satMod val="110000"/>
                                <a:lumMod val="100000"/>
                                <a:shade val="100000"/>
                              </a:srgbClr>
                            </a:gs>
                            <a:gs pos="100000">
                              <a:srgbClr val="A5A5A5">
                                <a:lumMod val="99000"/>
                                <a:satMod val="120000"/>
                                <a:shade val="78000"/>
                              </a:srgbClr>
                            </a:gs>
                          </a:gsLst>
                          <a:lin ang="5400000" scaled="0"/>
                        </a:gradFill>
                        <a:ln w="6350" cap="flat" cmpd="sng" algn="ctr">
                          <a:solidFill>
                            <a:srgbClr val="A5A5A5"/>
                          </a:solidFill>
                          <a:prstDash val="solid"/>
                          <a:miter lim="800000"/>
                        </a:ln>
                        <a:effectLst>
                          <a:outerShdw dist="1113790" dir="11340000" rotWithShape="0">
                            <a:srgbClr val="70AD47"/>
                          </a:outerShdw>
                        </a:effectLst>
                      </wps:spPr>
                      <wps:txbx>
                        <w:txbxContent>
                          <w:p>
                            <w:pPr>
                              <w:ind w:firstLine="708" w:firstLineChars="196"/>
                              <w:rPr>
                                <w:rFonts w:asciiTheme="majorHAnsi" w:hAnsiTheme="majorHAnsi" w:eastAsiaTheme="majorEastAsia" w:cstheme="majorBidi"/>
                                <w:i/>
                                <w:iCs/>
                                <w:color w:val="FFFFFF" w:themeColor="background1"/>
                                <w:sz w:val="36"/>
                                <w:szCs w:val="36"/>
                                <w14:textFill>
                                  <w14:solidFill>
                                    <w14:schemeClr w14:val="bg1"/>
                                  </w14:solidFill>
                                </w14:textFill>
                              </w:rPr>
                            </w:pPr>
                            <w:r>
                              <w:rPr>
                                <w:rFonts w:hint="eastAsia"/>
                                <w:b/>
                                <w:sz w:val="36"/>
                              </w:rPr>
                              <w:t>广西</w:t>
                            </w:r>
                            <w:r>
                              <w:rPr>
                                <w:b/>
                                <w:sz w:val="36"/>
                              </w:rPr>
                              <w:t>煤矿安全监察局20</w:t>
                            </w:r>
                            <w:r>
                              <w:rPr>
                                <w:rFonts w:hint="eastAsia"/>
                                <w:b/>
                                <w:sz w:val="36"/>
                              </w:rPr>
                              <w:t>2</w:t>
                            </w:r>
                            <w:r>
                              <w:rPr>
                                <w:rFonts w:hint="eastAsia"/>
                                <w:b/>
                                <w:sz w:val="36"/>
                                <w:lang w:val="en-US" w:eastAsia="zh-CN"/>
                              </w:rPr>
                              <w:t>1</w:t>
                            </w:r>
                            <w:r>
                              <w:rPr>
                                <w:b/>
                                <w:sz w:val="36"/>
                              </w:rPr>
                              <w:t>年</w:t>
                            </w:r>
                            <w:r>
                              <w:rPr>
                                <w:rFonts w:hint="eastAsia"/>
                                <w:b/>
                                <w:sz w:val="36"/>
                              </w:rPr>
                              <w:t>度</w:t>
                            </w:r>
                            <w:r>
                              <w:rPr>
                                <w:b/>
                                <w:sz w:val="36"/>
                              </w:rPr>
                              <w:t>部门</w:t>
                            </w:r>
                            <w:r>
                              <w:rPr>
                                <w:rFonts w:hint="eastAsia"/>
                                <w:b/>
                                <w:sz w:val="36"/>
                              </w:rPr>
                              <w:t>决</w:t>
                            </w:r>
                            <w:r>
                              <w:rPr>
                                <w:b/>
                                <w:sz w:val="36"/>
                              </w:rPr>
                              <w:t>算</w:t>
                            </w:r>
                            <w:r>
                              <w:rPr>
                                <w:rFonts w:hint="eastAsia" w:ascii="MS Mincho" w:hAnsi="MS Mincho" w:eastAsia="MS Mincho" w:cs="MS Mincho"/>
                                <w:b/>
                                <w:sz w:val="36"/>
                              </w:rPr>
                              <w:t>☞</w:t>
                            </w:r>
                            <w:r>
                              <w:rPr>
                                <w:b/>
                                <w:sz w:val="36"/>
                              </w:rPr>
                              <w:t>部门</w:t>
                            </w:r>
                            <w:r>
                              <w:rPr>
                                <w:rFonts w:hint="eastAsia"/>
                                <w:b/>
                                <w:sz w:val="36"/>
                              </w:rPr>
                              <w:t>决算表</w:t>
                            </w:r>
                          </w:p>
                        </w:txbxContent>
                      </wps:txbx>
                      <wps:bodyPr rot="0" vert="horz" wrap="square" lIns="457200" tIns="91440" rIns="137160" bIns="0" anchor="t" anchorCtr="0" upright="1">
                        <a:noAutofit/>
                      </wps:bodyPr>
                    </wps:wsp>
                  </a:graphicData>
                </a:graphic>
              </wp:anchor>
            </w:drawing>
          </mc:Choice>
          <mc:Fallback>
            <w:pict>
              <v:rect id="矩形 413" o:spid="_x0000_s1026" o:spt="1" style="position:absolute;left:0pt;flip:x;margin-left:41.4pt;margin-top:15.5pt;height:39.6pt;width:554.25pt;mso-position-horizontal-relative:page;mso-position-vertical-relative:page;mso-wrap-distance-bottom:10.8pt;mso-wrap-distance-left:9pt;mso-wrap-distance-right:9pt;mso-wrap-distance-top:7.2pt;z-index:251674624;mso-width-relative:page;mso-height-relative:page;" fillcolor="#AFAFAF" filled="t" stroked="t" coordsize="21600,21600" o:allowincell="f" o:gfxdata="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DqRPp/XAAAACgEAAA8AAAAAAAAAAQAgAAAA&#10;IgAAAGRycy9kb3ducmV2LnhtbFBLAQIUABQAAAAIAIdO4kDB8y1nKQMAAOwGAAAOAAAAAAAAAAEA&#10;IAAAACYBAABkcnMvZTJvRG9jLnhtbFBLBQYAAAAABgAGAFkBAADBBgAAAAA=&#10;">
                <v:fill type="gradient" on="t" color2="#929292" colors="0f #AFAFAF;32768f #A5A5A5;65536f #929292" focus="100%" focussize="0,0" rotate="t">
                  <o:fill type="gradientUnscaled" v:ext="backwardCompatible"/>
                </v:fill>
                <v:stroke weight="0.5pt" color="#A5A5A5" miterlimit="8" joinstyle="miter"/>
                <v:imagedata o:title=""/>
                <o:lock v:ext="edit" aspectratio="f"/>
                <v:shadow on="t" color="#70AD47" offset="-86.6202362204724pt,-13.7192913385827pt" origin="0f,32768f" matrix="65536f,0f,0f,65536f"/>
                <v:textbox inset="12.7mm,2.54mm,3.81mm,0mm">
                  <w:txbxContent>
                    <w:p>
                      <w:pPr>
                        <w:ind w:firstLine="708" w:firstLineChars="196"/>
                        <w:rPr>
                          <w:rFonts w:asciiTheme="majorHAnsi" w:hAnsiTheme="majorHAnsi" w:eastAsiaTheme="majorEastAsia" w:cstheme="majorBidi"/>
                          <w:i/>
                          <w:iCs/>
                          <w:color w:val="FFFFFF" w:themeColor="background1"/>
                          <w:sz w:val="36"/>
                          <w:szCs w:val="36"/>
                          <w14:textFill>
                            <w14:solidFill>
                              <w14:schemeClr w14:val="bg1"/>
                            </w14:solidFill>
                          </w14:textFill>
                        </w:rPr>
                      </w:pPr>
                      <w:r>
                        <w:rPr>
                          <w:rFonts w:hint="eastAsia"/>
                          <w:b/>
                          <w:sz w:val="36"/>
                        </w:rPr>
                        <w:t>广西</w:t>
                      </w:r>
                      <w:r>
                        <w:rPr>
                          <w:b/>
                          <w:sz w:val="36"/>
                        </w:rPr>
                        <w:t>煤矿安全监察局20</w:t>
                      </w:r>
                      <w:r>
                        <w:rPr>
                          <w:rFonts w:hint="eastAsia"/>
                          <w:b/>
                          <w:sz w:val="36"/>
                        </w:rPr>
                        <w:t>2</w:t>
                      </w:r>
                      <w:r>
                        <w:rPr>
                          <w:rFonts w:hint="eastAsia"/>
                          <w:b/>
                          <w:sz w:val="36"/>
                          <w:lang w:val="en-US" w:eastAsia="zh-CN"/>
                        </w:rPr>
                        <w:t>1</w:t>
                      </w:r>
                      <w:r>
                        <w:rPr>
                          <w:b/>
                          <w:sz w:val="36"/>
                        </w:rPr>
                        <w:t>年</w:t>
                      </w:r>
                      <w:r>
                        <w:rPr>
                          <w:rFonts w:hint="eastAsia"/>
                          <w:b/>
                          <w:sz w:val="36"/>
                        </w:rPr>
                        <w:t>度</w:t>
                      </w:r>
                      <w:r>
                        <w:rPr>
                          <w:b/>
                          <w:sz w:val="36"/>
                        </w:rPr>
                        <w:t>部门</w:t>
                      </w:r>
                      <w:r>
                        <w:rPr>
                          <w:rFonts w:hint="eastAsia"/>
                          <w:b/>
                          <w:sz w:val="36"/>
                        </w:rPr>
                        <w:t>决</w:t>
                      </w:r>
                      <w:r>
                        <w:rPr>
                          <w:b/>
                          <w:sz w:val="36"/>
                        </w:rPr>
                        <w:t>算</w:t>
                      </w:r>
                      <w:r>
                        <w:rPr>
                          <w:rFonts w:hint="eastAsia" w:ascii="MS Mincho" w:hAnsi="MS Mincho" w:eastAsia="MS Mincho" w:cs="MS Mincho"/>
                          <w:b/>
                          <w:sz w:val="36"/>
                        </w:rPr>
                        <w:t>☞</w:t>
                      </w:r>
                      <w:r>
                        <w:rPr>
                          <w:b/>
                          <w:sz w:val="36"/>
                        </w:rPr>
                        <w:t>部门</w:t>
                      </w:r>
                      <w:r>
                        <w:rPr>
                          <w:rFonts w:hint="eastAsia"/>
                          <w:b/>
                          <w:sz w:val="36"/>
                        </w:rPr>
                        <w:t>决算表</w:t>
                      </w:r>
                    </w:p>
                  </w:txbxContent>
                </v:textbox>
                <w10:wrap type="square"/>
              </v:rect>
            </w:pict>
          </mc:Fallback>
        </mc:AlternateContent>
      </w:r>
    </w:p>
    <w:p>
      <w:pPr>
        <w:jc w:val="left"/>
        <w:rPr>
          <w:rFonts w:hint="eastAsia" w:ascii="黑体" w:hAnsi="黑体" w:cs="黑体" w:eastAsiaTheme="minorEastAsia"/>
          <w:sz w:val="32"/>
          <w:szCs w:val="32"/>
          <w:lang w:eastAsia="zh-CN"/>
        </w:rPr>
      </w:pPr>
      <w:r>
        <w:rPr>
          <w:rFonts w:hint="eastAsia" w:ascii="黑体" w:hAnsi="黑体" w:cs="黑体" w:eastAsiaTheme="minorEastAsia"/>
          <w:sz w:val="32"/>
          <w:szCs w:val="32"/>
          <w:lang w:eastAsia="zh-CN"/>
        </w:rPr>
        <w:object>
          <v:shape id="_x0000_i1030" o:spt="75" type="#_x0000_t75" style="height:189.45pt;width:489.45pt;" o:ole="t" filled="f" o:preferrelative="t" stroked="f" coordsize="21600,21600">
            <v:path/>
            <v:fill on="f" focussize="0,0"/>
            <v:stroke on="f"/>
            <v:imagedata r:id="rId10" o:title=""/>
            <o:lock v:ext="edit" aspectratio="t"/>
            <w10:wrap type="none"/>
            <w10:anchorlock/>
          </v:shape>
          <o:OLEObject Type="Link" ProgID="Excel.Sheet.8" ShapeID="_x0000_i1030" UpdateMode="Always" DrawAspect="Content" ObjectID="_1468075725" r:id="rId11">
            <o:LinkType>EnhancedMetaFile</o:LinkType>
            <o:LockedField>false</o:LockedField>
            <o:FieldCodes>\f 0</o:FieldCodes>
          </o:OLEObject>
        </w:object>
      </w:r>
    </w:p>
    <w:p>
      <w:pPr>
        <w:jc w:val="left"/>
        <w:rPr>
          <w:rFonts w:hint="eastAsia" w:ascii="黑体" w:hAnsi="黑体" w:cs="黑体" w:eastAsiaTheme="minorEastAsia"/>
          <w:sz w:val="32"/>
          <w:szCs w:val="32"/>
          <w:lang w:eastAsia="zh-CN"/>
        </w:rPr>
      </w:pPr>
      <w:r>
        <w:rPr>
          <w:rFonts w:hint="eastAsia" w:ascii="黑体" w:hAnsi="黑体" w:cs="黑体" w:eastAsiaTheme="minorEastAsia"/>
          <w:sz w:val="32"/>
          <w:szCs w:val="32"/>
          <w:lang w:eastAsia="zh-CN"/>
        </w:rPr>
        <w:object>
          <v:shape id="_x0000_i1031" o:spt="75" type="#_x0000_t75" style="height:349.5pt;width:486pt;" o:ole="t" filled="f" o:preferrelative="t" stroked="f" coordsize="21600,21600">
            <v:path/>
            <v:fill on="f" focussize="0,0"/>
            <v:stroke on="f"/>
            <v:imagedata r:id="rId12" o:title=""/>
            <o:lock v:ext="edit" aspectratio="t"/>
            <w10:wrap type="none"/>
            <w10:anchorlock/>
          </v:shape>
          <o:OLEObject Type="Link" ProgID="Excel.Sheet.8" ShapeID="_x0000_i1031" UpdateMode="Always" DrawAspect="Content" ObjectID="_1468075726" r:id="rId13">
            <o:LinkType>EnhancedMetaFile</o:LinkType>
            <o:LockedField>false</o:LockedField>
            <o:FieldCodes>\f 0</o:FieldCodes>
          </o:OLEObject>
        </w:object>
      </w:r>
      <w:r>
        <w:rPr>
          <w:rFonts w:hint="eastAsia" w:ascii="黑体" w:hAnsi="黑体" w:cs="黑体" w:eastAsiaTheme="minorEastAsia"/>
          <w:sz w:val="32"/>
          <w:szCs w:val="32"/>
          <w:lang w:eastAsia="zh-CN"/>
        </w:rPr>
        <w:object>
          <v:shape id="_x0000_i1032" o:spt="75" type="#_x0000_t75" style="height:378.35pt;width:472.95pt;" o:ole="t" filled="f" o:preferrelative="t" stroked="f" coordsize="21600,21600">
            <v:path/>
            <v:fill on="f" focussize="0,0"/>
            <v:stroke on="f"/>
            <v:imagedata r:id="rId14" o:title=""/>
            <o:lock v:ext="edit" aspectratio="t"/>
            <w10:wrap type="none"/>
            <w10:anchorlock/>
          </v:shape>
          <o:OLEObject Type="Link" ProgID="Excel.Sheet.8" ShapeID="_x0000_i1032" UpdateMode="Always" DrawAspect="Content" ObjectID="_1468075727" r:id="rId15">
            <o:LinkType>EnhancedMetaFile</o:LinkType>
            <o:LockedField>false</o:LockedField>
          </o:OLEObject>
        </w:object>
      </w:r>
    </w:p>
    <w:p>
      <w:pPr>
        <w:jc w:val="left"/>
        <w:rPr>
          <w:rFonts w:hint="eastAsia" w:ascii="黑体" w:hAnsi="黑体" w:cs="黑体" w:eastAsiaTheme="minorEastAsia"/>
          <w:sz w:val="32"/>
          <w:szCs w:val="32"/>
          <w:lang w:eastAsia="zh-CN"/>
        </w:rPr>
      </w:pPr>
    </w:p>
    <w:p>
      <w:pPr>
        <w:jc w:val="left"/>
        <w:rPr>
          <w:rFonts w:hint="eastAsia" w:ascii="黑体" w:hAnsi="黑体" w:cs="黑体" w:eastAsiaTheme="minorEastAsia"/>
          <w:sz w:val="32"/>
          <w:szCs w:val="32"/>
          <w:lang w:eastAsia="zh-CN"/>
        </w:rPr>
      </w:pPr>
      <w:r>
        <w:rPr>
          <w:rFonts w:hint="eastAsia" w:ascii="黑体" w:hAnsi="黑体" w:cs="黑体" w:eastAsiaTheme="minorEastAsia"/>
          <w:sz w:val="32"/>
          <w:szCs w:val="32"/>
          <w:lang w:eastAsia="zh-CN"/>
        </w:rPr>
        <w:object>
          <v:shape id="_x0000_i1033" o:spt="75" type="#_x0000_t75" style="height:249.1pt;width:474.95pt;" o:ole="t" filled="f" o:preferrelative="t" stroked="f" coordsize="21600,21600">
            <v:path/>
            <v:fill on="f" focussize="0,0"/>
            <v:stroke on="f"/>
            <v:imagedata r:id="rId16" o:title=""/>
            <o:lock v:ext="edit" aspectratio="t"/>
            <w10:wrap type="none"/>
            <w10:anchorlock/>
          </v:shape>
          <o:OLEObject Type="Link" ProgID="Excel.Sheet.8" ShapeID="_x0000_i1033" UpdateMode="Always" DrawAspect="Content" ObjectID="_1468075728" r:id="rId17">
            <o:LinkType>EnhancedMetaFile</o:LinkType>
            <o:LockedField>false</o:LockedField>
            <o:FieldCodes>\f 0</o:FieldCodes>
          </o:OLEObject>
        </w:object>
      </w:r>
    </w:p>
    <w:p>
      <w:pPr>
        <w:jc w:val="left"/>
        <w:rPr>
          <w:rFonts w:hint="eastAsia" w:ascii="黑体" w:hAnsi="黑体" w:cs="黑体" w:eastAsiaTheme="minorEastAsia"/>
          <w:sz w:val="32"/>
          <w:szCs w:val="32"/>
          <w:lang w:eastAsia="zh-CN"/>
        </w:rPr>
      </w:pPr>
    </w:p>
    <w:p>
      <w:pPr>
        <w:jc w:val="left"/>
        <w:rPr>
          <w:rFonts w:hint="eastAsia" w:ascii="黑体" w:hAnsi="黑体" w:cs="黑体" w:eastAsiaTheme="minorEastAsia"/>
          <w:sz w:val="32"/>
          <w:szCs w:val="32"/>
          <w:lang w:eastAsia="zh-CN"/>
        </w:rPr>
      </w:pPr>
    </w:p>
    <w:p>
      <w:pPr>
        <w:jc w:val="left"/>
        <w:rPr>
          <w:rFonts w:hint="eastAsia" w:ascii="黑体" w:hAnsi="黑体" w:cs="黑体" w:eastAsiaTheme="minorEastAsia"/>
          <w:sz w:val="32"/>
          <w:szCs w:val="32"/>
          <w:lang w:eastAsia="zh-CN"/>
        </w:rPr>
      </w:pPr>
    </w:p>
    <w:p>
      <w:pPr>
        <w:pStyle w:val="16"/>
        <w:ind w:firstLine="0" w:firstLineChars="0"/>
        <w:jc w:val="left"/>
        <w:rPr>
          <w:rFonts w:hint="eastAsia" w:ascii="黑体" w:hAnsi="黑体" w:eastAsia="黑体" w:cs="黑体"/>
          <w:sz w:val="32"/>
          <w:szCs w:val="32"/>
          <w:lang w:eastAsia="zh-CN"/>
        </w:rPr>
      </w:pPr>
      <w:r>
        <w:rPr>
          <w:rFonts w:hint="eastAsia" w:ascii="黑体" w:hAnsi="黑体" w:eastAsia="黑体" w:cs="黑体"/>
          <w:sz w:val="32"/>
          <w:szCs w:val="32"/>
          <w:lang w:eastAsia="zh-CN"/>
        </w:rPr>
        <w:object>
          <v:shape id="_x0000_i1034" o:spt="75" type="#_x0000_t75" style="height:335.1pt;width:492pt;" o:ole="t" filled="f" o:preferrelative="t" stroked="f" coordsize="21600,21600">
            <v:path/>
            <v:fill on="f" focussize="0,0"/>
            <v:stroke on="f"/>
            <v:imagedata r:id="rId18" o:title=""/>
            <o:lock v:ext="edit" aspectratio="t"/>
            <w10:wrap type="none"/>
            <w10:anchorlock/>
          </v:shape>
          <o:OLEObject Type="Link" ProgID="Excel.Sheet.8" ShapeID="_x0000_i1034" UpdateMode="Always" DrawAspect="Content" ObjectID="_1468075729" r:id="rId19">
            <o:LinkType>EnhancedMetaFile</o:LinkType>
            <o:LockedField>false</o:LockedField>
            <o:FieldCodes>\f 0</o:FieldCodes>
          </o:OLEObject>
        </w:object>
      </w:r>
    </w:p>
    <w:p>
      <w:pPr>
        <w:jc w:val="left"/>
        <w:rPr>
          <w:rFonts w:ascii="黑体" w:hAnsi="黑体" w:eastAsia="黑体" w:cs="黑体"/>
          <w:sz w:val="32"/>
          <w:szCs w:val="32"/>
        </w:rPr>
      </w:pPr>
      <w:r>
        <w:rPr>
          <w:rFonts w:ascii="黑体" w:hAnsi="黑体" w:eastAsia="黑体" w:cs="黑体"/>
          <w:sz w:val="32"/>
          <w:szCs w:val="32"/>
        </w:rPr>
        <w:pict>
          <v:shape id="_x0000_i1035" o:spt="75" type="#_x0000_t75" style="height:0.05pt;width:0.05pt;" filled="f" o:preferrelative="t" stroked="f" coordsize="21600,21600">
            <v:path/>
            <v:fill on="f" focussize="0,0"/>
            <v:stroke on="f" joinstyle="miter"/>
            <v:imagedata o:title=""/>
            <o:lock v:ext="edit" aspectratio="t"/>
            <w10:wrap type="none"/>
            <w10:anchorlock/>
          </v:shape>
        </w:pict>
      </w:r>
      <w:r>
        <w:rPr>
          <w:rFonts w:ascii="黑体" w:hAnsi="黑体" w:eastAsia="黑体" w:cs="黑体"/>
          <w:sz w:val="32"/>
          <w:szCs w:val="32"/>
        </w:rPr>
        <w:pict>
          <v:shape id="_x0000_i1036" o:spt="75" type="#_x0000_t75" style="height:0.05pt;width:0.05pt;" filled="f" o:preferrelative="t" stroked="f" coordsize="21600,21600">
            <v:path/>
            <v:fill on="f" focussize="0,0"/>
            <v:stroke on="f" joinstyle="miter"/>
            <v:imagedata o:title=""/>
            <o:lock v:ext="edit" aspectratio="t"/>
            <w10:wrap type="none"/>
            <w10:anchorlock/>
          </v:shape>
        </w:pict>
      </w:r>
      <w:r>
        <w:rPr>
          <w:rFonts w:ascii="黑体" w:hAnsi="黑体" w:eastAsia="黑体" w:cs="黑体"/>
          <w:sz w:val="32"/>
          <w:szCs w:val="32"/>
        </w:rPr>
        <w:pict>
          <v:shape id="_x0000_i1037" o:spt="75" type="#_x0000_t75" style="height:0.05pt;width:0.05pt;" filled="f" o:preferrelative="t" stroked="f" coordsize="21600,21600">
            <v:path/>
            <v:fill on="f" focussize="0,0"/>
            <v:stroke on="f" joinstyle="miter"/>
            <v:imagedata o:title=""/>
            <o:lock v:ext="edit" aspectratio="t"/>
            <w10:wrap type="none"/>
            <w10:anchorlock/>
          </v:shape>
        </w:pict>
      </w:r>
      <w:r>
        <w:rPr>
          <w:rFonts w:ascii="黑体" w:hAnsi="黑体" w:eastAsia="黑体" w:cs="黑体"/>
          <w:sz w:val="32"/>
          <w:szCs w:val="32"/>
        </w:rPr>
        <w:pict>
          <v:shape id="_x0000_i1038" o:spt="75" type="#_x0000_t75" style="height:0.05pt;width:0.05pt;" filled="f" o:preferrelative="t" stroked="f" coordsize="21600,21600">
            <v:path/>
            <v:fill on="f" focussize="0,0"/>
            <v:stroke on="f" joinstyle="miter"/>
            <v:imagedata o:title=""/>
            <o:lock v:ext="edit" aspectratio="t"/>
            <w10:wrap type="none"/>
            <w10:anchorlock/>
          </v:shape>
        </w:pict>
      </w:r>
      <w:r>
        <w:rPr>
          <w:rFonts w:ascii="黑体" w:hAnsi="黑体" w:eastAsia="黑体" w:cs="黑体"/>
          <w:sz w:val="32"/>
          <w:szCs w:val="32"/>
        </w:rPr>
        <w:object>
          <v:shape id="_x0000_i1039" o:spt="75" type="#_x0000_t75" style="height:0.05pt;width:0.05pt;" o:ole="t" filled="f" stroked="f" coordsize="21600,21600">
            <v:path/>
            <v:fill on="f" focussize="0,0"/>
            <v:stroke on="f"/>
            <v:imagedata o:title=""/>
            <o:lock v:ext="edit" aspectratio="t"/>
            <w10:wrap type="none"/>
            <w10:anchorlock/>
          </v:shape>
          <o:OLEObject Type="Link" ProgID="Excel.Sheet.8" ShapeID="_x0000_i1039" UpdateMode="Always" DrawAspect="Content" ObjectID="_1468075730" r:id="rId20">
            <o:LinkType>EnhancedMetaFile</o:LinkType>
            <o:LockedField>false</o:LockedField>
            <o:FieldCodes>\f 0</o:FieldCodes>
          </o:OLEObject>
        </w:object>
      </w:r>
      <w:r>
        <w:rPr>
          <w:rFonts w:ascii="黑体" w:hAnsi="黑体" w:eastAsia="黑体" w:cs="黑体"/>
          <w:sz w:val="32"/>
          <w:szCs w:val="32"/>
        </w:rPr>
        <w:pict>
          <v:shape id="_x0000_i1040" o:spt="75" type="#_x0000_t75" style="height:0.05pt;width:0.05pt;" filled="f" o:preferrelative="t" stroked="f" coordsize="21600,21600">
            <v:path/>
            <v:fill on="f" focussize="0,0"/>
            <v:stroke on="f" joinstyle="miter"/>
            <v:imagedata o:title=""/>
            <o:lock v:ext="edit" aspectratio="t"/>
            <w10:wrap type="none"/>
            <w10:anchorlock/>
          </v:shape>
        </w:pict>
      </w:r>
      <w:r>
        <w:rPr>
          <w:rFonts w:ascii="黑体" w:hAnsi="黑体" w:eastAsia="黑体" w:cs="黑体"/>
          <w:sz w:val="32"/>
          <w:szCs w:val="32"/>
        </w:rPr>
        <w:object>
          <v:shape id="_x0000_i1041" o:spt="75" type="#_x0000_t75" style="height:0.05pt;width:0.05pt;" o:ole="t" filled="f" stroked="f" coordsize="21600,21600">
            <v:path/>
            <v:fill on="f" focussize="0,0"/>
            <v:stroke on="f"/>
            <v:imagedata o:title=""/>
            <o:lock v:ext="edit" aspectratio="t"/>
            <w10:wrap type="none"/>
            <w10:anchorlock/>
          </v:shape>
          <o:OLEObject Type="Link" ProgID="Excel.Sheet.8" ShapeID="_x0000_i1041" UpdateMode="Always" DrawAspect="Content" ObjectID="_1468075731" r:id="rId20">
            <o:LinkType>EnhancedMetaFile</o:LinkType>
            <o:LockedField>false</o:LockedField>
            <o:FieldCodes>\f 0</o:FieldCodes>
          </o:OLEObject>
        </w:object>
      </w:r>
      <w:r>
        <w:rPr>
          <w:rFonts w:ascii="黑体" w:hAnsi="黑体" w:eastAsia="黑体" w:cs="黑体"/>
          <w:sz w:val="32"/>
          <w:szCs w:val="32"/>
        </w:rPr>
        <w:pict>
          <v:shape id="_x0000_i1042" o:spt="75" type="#_x0000_t75" style="height:0.05pt;width:0.05pt;" filled="f" o:preferrelative="t" stroked="f" coordsize="21600,21600">
            <v:path/>
            <v:fill on="f" focussize="0,0"/>
            <v:stroke on="f" joinstyle="miter"/>
            <v:imagedata o:title=""/>
            <o:lock v:ext="edit" aspectratio="t"/>
            <w10:wrap type="none"/>
            <w10:anchorlock/>
          </v:shape>
        </w:pict>
      </w:r>
      <w:r>
        <w:rPr>
          <w:rFonts w:ascii="黑体" w:hAnsi="黑体" w:eastAsia="黑体" w:cs="黑体"/>
          <w:sz w:val="32"/>
          <w:szCs w:val="32"/>
        </w:rPr>
        <w:object>
          <v:shape id="_x0000_i1043" o:spt="75" type="#_x0000_t75" style="height:0.05pt;width:0.05pt;" o:ole="t" filled="f" stroked="f" coordsize="21600,21600">
            <v:path/>
            <v:fill on="f" focussize="0,0"/>
            <v:stroke on="f"/>
            <v:imagedata o:title=""/>
            <o:lock v:ext="edit" aspectratio="t"/>
            <w10:wrap type="none"/>
            <w10:anchorlock/>
          </v:shape>
          <o:OLEObject Type="Link" ProgID="Excel.Sheet.8" ShapeID="_x0000_i1043" UpdateMode="Always" DrawAspect="Content" ObjectID="_1468075732" r:id="rId20">
            <o:LinkType>EnhancedMetaFile</o:LinkType>
            <o:LockedField>false</o:LockedField>
            <o:FieldCodes>\f 0</o:FieldCodes>
          </o:OLEObject>
        </w:object>
      </w:r>
      <w:r>
        <w:rPr>
          <w:rFonts w:ascii="黑体" w:hAnsi="黑体" w:eastAsia="黑体" w:cs="黑体"/>
          <w:sz w:val="32"/>
          <w:szCs w:val="32"/>
        </w:rPr>
        <w:pict>
          <v:shape id="_x0000_i1044" o:spt="75" type="#_x0000_t75" style="height:0.05pt;width:0.05pt;" filled="f" o:preferrelative="t" stroked="f" coordsize="21600,21600">
            <v:path/>
            <v:fill on="f" focussize="0,0"/>
            <v:stroke on="f" joinstyle="miter"/>
            <v:imagedata o:title=""/>
            <o:lock v:ext="edit" aspectratio="t"/>
            <w10:wrap type="none"/>
            <w10:anchorlock/>
          </v:shape>
        </w:pict>
      </w:r>
      <w:r>
        <w:rPr>
          <w:rFonts w:ascii="黑体" w:hAnsi="黑体" w:eastAsia="黑体" w:cs="黑体"/>
          <w:sz w:val="32"/>
          <w:szCs w:val="32"/>
        </w:rPr>
        <w:object>
          <v:shape id="_x0000_i1045" o:spt="75" type="#_x0000_t75" style="height:0.05pt;width:0.05pt;" o:ole="t" filled="f" stroked="f" coordsize="21600,21600">
            <v:path/>
            <v:fill on="f" focussize="0,0"/>
            <v:stroke on="f"/>
            <v:imagedata o:title=""/>
            <o:lock v:ext="edit" aspectratio="t"/>
            <w10:wrap type="none"/>
            <w10:anchorlock/>
          </v:shape>
          <o:OLEObject Type="Link" ProgID="Excel.Sheet.8" ShapeID="_x0000_i1045" UpdateMode="Always" DrawAspect="Content" ObjectID="_1468075733" r:id="rId20">
            <o:LinkType>EnhancedMetaFile</o:LinkType>
            <o:LockedField>false</o:LockedField>
            <o:FieldCodes>\f 0</o:FieldCodes>
          </o:OLEObject>
        </w:object>
      </w:r>
      <w:r>
        <w:rPr>
          <w:rFonts w:ascii="黑体" w:hAnsi="黑体" w:eastAsia="黑体" w:cs="黑体"/>
          <w:sz w:val="32"/>
          <w:szCs w:val="32"/>
        </w:rPr>
        <w:pict>
          <v:shape id="_x0000_i1046" o:spt="75" type="#_x0000_t75" style="height:0.05pt;width:0.05pt;" filled="f" o:preferrelative="t" stroked="f" coordsize="21600,21600">
            <v:path/>
            <v:fill on="f" focussize="0,0"/>
            <v:stroke on="f" joinstyle="miter"/>
            <v:imagedata o:title=""/>
            <o:lock v:ext="edit" aspectratio="t"/>
            <w10:wrap type="none"/>
            <w10:anchorlock/>
          </v:shape>
        </w:pict>
      </w:r>
    </w:p>
    <w:p>
      <w:pPr>
        <w:jc w:val="left"/>
        <w:rPr>
          <w:rFonts w:ascii="黑体" w:hAnsi="黑体" w:eastAsia="黑体" w:cs="黑体"/>
          <w:sz w:val="32"/>
          <w:szCs w:val="32"/>
        </w:rPr>
      </w:pPr>
    </w:p>
    <w:p>
      <w:pPr>
        <w:jc w:val="left"/>
        <w:rPr>
          <w:rFonts w:hint="eastAsia" w:ascii="黑体" w:hAnsi="黑体" w:eastAsia="黑体" w:cs="黑体"/>
          <w:sz w:val="32"/>
          <w:szCs w:val="32"/>
          <w:lang w:eastAsia="zh-CN"/>
        </w:rPr>
      </w:pPr>
      <w:r>
        <w:rPr>
          <w:rFonts w:hint="eastAsia" w:ascii="黑体" w:hAnsi="黑体" w:eastAsia="黑体" w:cs="黑体"/>
          <w:sz w:val="32"/>
          <w:szCs w:val="32"/>
          <w:lang w:eastAsia="zh-CN"/>
        </w:rPr>
        <w:object>
          <v:shape id="_x0000_i1047" o:spt="75" type="#_x0000_t75" style="height:341.4pt;width:461.65pt;" o:ole="t" filled="f" o:preferrelative="t" stroked="f" coordsize="21600,21600">
            <v:path/>
            <v:fill on="f" focussize="0,0"/>
            <v:stroke on="f"/>
            <v:imagedata r:id="rId21" o:title=""/>
            <o:lock v:ext="edit" aspectratio="t"/>
            <w10:wrap type="none"/>
            <w10:anchorlock/>
          </v:shape>
          <o:OLEObject Type="Link" ProgID="Excel.Sheet.8" ShapeID="_x0000_i1047" UpdateMode="Always" DrawAspect="Content" ObjectID="_1468075734" r:id="rId22">
            <o:LinkType>EnhancedMetaFile</o:LinkType>
            <o:LockedField>false</o:LockedField>
            <o:FieldCodes>\f 0</o:FieldCodes>
          </o:OLEObject>
        </w:object>
      </w:r>
    </w:p>
    <w:p>
      <w:pPr>
        <w:jc w:val="left"/>
        <w:rPr>
          <w:rFonts w:hint="eastAsia" w:ascii="黑体" w:hAnsi="黑体" w:eastAsia="黑体" w:cs="黑体"/>
          <w:sz w:val="32"/>
          <w:szCs w:val="32"/>
          <w:lang w:eastAsia="zh-CN"/>
        </w:rPr>
      </w:pPr>
    </w:p>
    <w:p>
      <w:pPr>
        <w:jc w:val="left"/>
        <w:rPr>
          <w:rFonts w:hint="eastAsia" w:ascii="黑体" w:hAnsi="黑体" w:eastAsia="黑体" w:cs="黑体"/>
          <w:sz w:val="32"/>
          <w:szCs w:val="32"/>
          <w:lang w:eastAsia="zh-CN"/>
        </w:rPr>
      </w:pPr>
    </w:p>
    <w:p>
      <w:pPr>
        <w:jc w:val="left"/>
        <w:rPr>
          <w:rFonts w:hint="eastAsia" w:ascii="黑体" w:hAnsi="黑体" w:eastAsia="黑体" w:cs="黑体"/>
          <w:sz w:val="32"/>
          <w:szCs w:val="32"/>
          <w:lang w:eastAsia="zh-CN"/>
        </w:rPr>
      </w:pPr>
    </w:p>
    <w:p>
      <w:pPr>
        <w:jc w:val="left"/>
        <w:rPr>
          <w:rFonts w:hint="eastAsia" w:ascii="黑体" w:hAnsi="黑体" w:eastAsia="黑体" w:cs="黑体"/>
          <w:sz w:val="32"/>
          <w:szCs w:val="32"/>
          <w:lang w:eastAsia="zh-CN"/>
        </w:rPr>
      </w:pPr>
    </w:p>
    <w:p>
      <w:pPr>
        <w:jc w:val="left"/>
        <w:rPr>
          <w:rFonts w:hint="eastAsia" w:ascii="黑体" w:hAnsi="黑体" w:eastAsia="黑体" w:cs="黑体"/>
          <w:sz w:val="32"/>
          <w:szCs w:val="32"/>
          <w:lang w:eastAsia="zh-CN"/>
        </w:rPr>
      </w:pPr>
    </w:p>
    <w:p>
      <w:pPr>
        <w:jc w:val="left"/>
        <w:rPr>
          <w:rFonts w:hint="eastAsia" w:ascii="黑体" w:hAnsi="黑体" w:eastAsia="黑体" w:cs="黑体"/>
          <w:sz w:val="32"/>
          <w:szCs w:val="32"/>
          <w:lang w:eastAsia="zh-CN"/>
        </w:rPr>
      </w:pPr>
    </w:p>
    <w:p>
      <w:pPr>
        <w:jc w:val="left"/>
        <w:rPr>
          <w:rFonts w:hint="eastAsia" w:ascii="黑体" w:hAnsi="黑体" w:eastAsia="黑体" w:cs="黑体"/>
          <w:sz w:val="32"/>
          <w:szCs w:val="32"/>
          <w:lang w:eastAsia="zh-CN"/>
        </w:rPr>
      </w:pPr>
    </w:p>
    <w:p>
      <w:pPr>
        <w:jc w:val="left"/>
        <w:rPr>
          <w:rFonts w:hint="eastAsia" w:ascii="黑体" w:hAnsi="黑体" w:eastAsia="黑体" w:cs="黑体"/>
          <w:sz w:val="32"/>
          <w:szCs w:val="32"/>
          <w:lang w:eastAsia="zh-CN"/>
        </w:rPr>
      </w:pPr>
      <w:r>
        <w:rPr>
          <w:rFonts w:hint="eastAsia" w:ascii="黑体" w:hAnsi="黑体" w:eastAsia="黑体" w:cs="黑体"/>
          <w:sz w:val="32"/>
          <w:szCs w:val="32"/>
          <w:lang w:eastAsia="zh-CN"/>
        </w:rPr>
        <w:object>
          <v:shape id="_x0000_i1048" o:spt="75" type="#_x0000_t75" style="height:182.35pt;width:473.5pt;" o:ole="t" filled="f" o:preferrelative="t" stroked="f" coordsize="21600,21600">
            <v:path/>
            <v:fill on="f" focussize="0,0"/>
            <v:stroke on="f"/>
            <v:imagedata r:id="rId23" o:title=""/>
            <o:lock v:ext="edit" aspectratio="t"/>
            <w10:wrap type="none"/>
            <w10:anchorlock/>
          </v:shape>
          <o:OLEObject Type="Link" ProgID="Excel.Sheet.8" ShapeID="_x0000_i1048" UpdateMode="Always" DrawAspect="Content" ObjectID="_1468075735" r:id="rId24">
            <o:LinkType>EnhancedMetaFile</o:LinkType>
            <o:LockedField>false</o:LockedField>
          </o:OLEObject>
        </w:object>
      </w:r>
    </w:p>
    <w:p>
      <w:pPr>
        <w:jc w:val="left"/>
        <w:rPr>
          <w:rFonts w:hint="eastAsia" w:ascii="黑体" w:hAnsi="黑体" w:eastAsia="黑体" w:cs="黑体"/>
          <w:sz w:val="32"/>
          <w:szCs w:val="32"/>
          <w:lang w:eastAsia="zh-CN"/>
        </w:rPr>
      </w:pPr>
    </w:p>
    <w:p>
      <w:pPr>
        <w:jc w:val="left"/>
        <w:rPr>
          <w:rFonts w:hint="eastAsia" w:ascii="黑体" w:hAnsi="黑体" w:eastAsia="黑体" w:cs="黑体"/>
          <w:sz w:val="32"/>
          <w:szCs w:val="32"/>
          <w:lang w:eastAsia="zh-CN"/>
        </w:rPr>
      </w:pPr>
    </w:p>
    <w:p>
      <w:pPr>
        <w:jc w:val="left"/>
        <w:rPr>
          <w:rFonts w:hint="eastAsia" w:ascii="黑体" w:hAnsi="黑体" w:eastAsia="黑体" w:cs="黑体"/>
          <w:sz w:val="32"/>
          <w:szCs w:val="32"/>
          <w:lang w:eastAsia="zh-CN"/>
        </w:rPr>
      </w:pPr>
    </w:p>
    <w:p>
      <w:pPr>
        <w:jc w:val="left"/>
        <w:rPr>
          <w:rFonts w:hint="eastAsia" w:ascii="黑体" w:hAnsi="黑体" w:eastAsia="黑体" w:cs="黑体"/>
          <w:sz w:val="32"/>
          <w:szCs w:val="32"/>
          <w:lang w:eastAsia="zh-CN"/>
        </w:rPr>
      </w:pPr>
    </w:p>
    <w:p>
      <w:pPr>
        <w:jc w:val="left"/>
        <w:rPr>
          <w:rFonts w:hint="eastAsia" w:ascii="黑体" w:hAnsi="黑体" w:eastAsia="黑体" w:cs="黑体"/>
          <w:sz w:val="32"/>
          <w:szCs w:val="32"/>
          <w:lang w:eastAsia="zh-CN"/>
        </w:rPr>
      </w:pPr>
    </w:p>
    <w:p>
      <w:pPr>
        <w:jc w:val="left"/>
        <w:rPr>
          <w:rFonts w:hint="eastAsia" w:ascii="黑体" w:hAnsi="黑体" w:eastAsia="黑体" w:cs="黑体"/>
          <w:sz w:val="32"/>
          <w:szCs w:val="32"/>
          <w:lang w:eastAsia="zh-CN"/>
        </w:rPr>
      </w:pPr>
    </w:p>
    <w:p>
      <w:pPr>
        <w:jc w:val="left"/>
        <w:rPr>
          <w:rFonts w:hint="eastAsia" w:ascii="黑体" w:hAnsi="黑体" w:eastAsia="黑体" w:cs="黑体"/>
          <w:sz w:val="32"/>
          <w:szCs w:val="32"/>
          <w:lang w:eastAsia="zh-CN"/>
        </w:rPr>
      </w:pPr>
    </w:p>
    <w:p>
      <w:pPr>
        <w:jc w:val="left"/>
        <w:rPr>
          <w:rFonts w:hint="eastAsia" w:ascii="黑体" w:hAnsi="黑体" w:eastAsia="黑体" w:cs="黑体"/>
          <w:sz w:val="32"/>
          <w:szCs w:val="32"/>
          <w:lang w:eastAsia="zh-CN"/>
        </w:rPr>
      </w:pPr>
      <w:r>
        <w:rPr>
          <w:rFonts w:hint="eastAsia" w:ascii="黑体" w:hAnsi="黑体" w:eastAsia="黑体" w:cs="黑体"/>
          <w:sz w:val="32"/>
          <w:szCs w:val="32"/>
          <w:lang w:eastAsia="zh-CN"/>
        </w:rPr>
        <w:object>
          <v:shape id="_x0000_i1049" o:spt="75" type="#_x0000_t75" style="height:249.95pt;width:475.65pt;" o:ole="t" filled="f" o:preferrelative="t" stroked="f" coordsize="21600,21600">
            <v:path/>
            <v:fill on="f" focussize="0,0"/>
            <v:stroke on="f"/>
            <v:imagedata r:id="rId25" o:title=""/>
            <o:lock v:ext="edit" aspectratio="t"/>
            <w10:wrap type="none"/>
            <w10:anchorlock/>
          </v:shape>
          <o:OLEObject Type="Link" ProgID="Excel.Sheet.8" ShapeID="_x0000_i1049" UpdateMode="Always" DrawAspect="Content" ObjectID="_1468075736" r:id="rId26">
            <o:LinkType>EnhancedMetaFile</o:LinkType>
            <o:LockedField>false</o:LockedField>
          </o:OLEObject>
        </w:object>
      </w:r>
    </w:p>
    <w:p>
      <w:pPr>
        <w:jc w:val="left"/>
        <w:rPr>
          <w:rFonts w:hint="eastAsia" w:ascii="黑体" w:hAnsi="黑体" w:eastAsia="黑体" w:cs="黑体"/>
          <w:sz w:val="32"/>
          <w:szCs w:val="32"/>
          <w:lang w:eastAsia="zh-CN"/>
        </w:rPr>
      </w:pPr>
    </w:p>
    <w:p>
      <w:pPr>
        <w:jc w:val="left"/>
        <w:rPr>
          <w:rFonts w:hint="eastAsia" w:ascii="黑体" w:hAnsi="黑体" w:eastAsia="黑体" w:cs="黑体"/>
          <w:sz w:val="32"/>
          <w:szCs w:val="32"/>
          <w:lang w:eastAsia="zh-CN"/>
        </w:rPr>
      </w:pPr>
    </w:p>
    <w:p>
      <w:pPr>
        <w:jc w:val="left"/>
        <w:rPr>
          <w:rFonts w:hint="eastAsia" w:ascii="黑体" w:hAnsi="黑体" w:eastAsia="黑体" w:cs="黑体"/>
          <w:sz w:val="32"/>
          <w:szCs w:val="32"/>
          <w:lang w:eastAsia="zh-CN"/>
        </w:rPr>
      </w:pPr>
    </w:p>
    <w:p>
      <w:pPr>
        <w:jc w:val="left"/>
        <w:rPr>
          <w:rFonts w:hint="eastAsia" w:ascii="黑体" w:hAnsi="黑体" w:eastAsia="黑体" w:cs="黑体"/>
          <w:sz w:val="32"/>
          <w:szCs w:val="32"/>
          <w:lang w:eastAsia="zh-CN"/>
        </w:rPr>
      </w:pPr>
    </w:p>
    <w:p>
      <w:pPr>
        <w:jc w:val="left"/>
        <w:rPr>
          <w:rFonts w:hint="eastAsia" w:ascii="黑体" w:hAnsi="黑体" w:eastAsia="黑体" w:cs="黑体"/>
          <w:sz w:val="32"/>
          <w:szCs w:val="32"/>
          <w:lang w:eastAsia="zh-CN"/>
        </w:rPr>
      </w:pPr>
    </w:p>
    <w:p>
      <w:pPr>
        <w:jc w:val="left"/>
        <w:rPr>
          <w:rFonts w:hint="eastAsia" w:ascii="黑体" w:hAnsi="黑体" w:eastAsia="黑体" w:cs="黑体"/>
          <w:sz w:val="32"/>
          <w:szCs w:val="32"/>
          <w:lang w:eastAsia="zh-CN"/>
        </w:rPr>
      </w:pPr>
    </w:p>
    <w:p>
      <w:pPr>
        <w:jc w:val="left"/>
        <w:rPr>
          <w:rFonts w:hint="eastAsia" w:ascii="黑体" w:hAnsi="黑体" w:eastAsia="黑体" w:cs="黑体"/>
          <w:sz w:val="32"/>
          <w:szCs w:val="32"/>
          <w:lang w:eastAsia="zh-CN"/>
        </w:rPr>
        <w:sectPr>
          <w:footerReference r:id="rId3" w:type="default"/>
          <w:pgSz w:w="11906" w:h="16838"/>
          <w:pgMar w:top="1984" w:right="1531" w:bottom="1497" w:left="1531" w:header="851" w:footer="992" w:gutter="0"/>
          <w:pgNumType w:fmt="numberInDash"/>
          <w:cols w:space="0" w:num="1"/>
          <w:docGrid w:type="lines" w:linePitch="312" w:charSpace="0"/>
        </w:sectPr>
      </w:pPr>
      <w:r>
        <w:rPr>
          <w:rFonts w:hint="eastAsia" w:ascii="黑体" w:hAnsi="黑体" w:eastAsia="黑体" w:cs="黑体"/>
          <w:sz w:val="32"/>
          <w:szCs w:val="32"/>
          <w:lang w:eastAsia="zh-CN"/>
        </w:rPr>
        <w:object>
          <v:shape id="_x0000_i1050" o:spt="75" type="#_x0000_t75" style="height:227.95pt;width:445.55pt;" o:ole="t" filled="f" o:preferrelative="t" stroked="f" coordsize="21600,21600">
            <v:path/>
            <v:fill on="f" focussize="0,0"/>
            <v:stroke on="f"/>
            <v:imagedata r:id="rId27" o:title=""/>
            <o:lock v:ext="edit" aspectratio="t"/>
            <w10:wrap type="none"/>
            <w10:anchorlock/>
          </v:shape>
          <o:OLEObject Type="Link" ProgID="Excel.Sheet.8" ShapeID="_x0000_i1050" UpdateMode="Always" DrawAspect="Content" ObjectID="_1468075737" r:id="rId28">
            <o:LinkType>EnhancedMetaFile</o:LinkType>
            <o:LockedField>false</o:LockedField>
            <o:FieldCodes>\f 0</o:FieldCodes>
          </o:OLEObject>
        </w:object>
      </w:r>
    </w:p>
    <w:p>
      <w:pPr>
        <w:jc w:val="left"/>
        <w:rPr>
          <w:rFonts w:hint="eastAsia" w:ascii="黑体" w:hAnsi="黑体" w:eastAsia="黑体" w:cs="黑体"/>
          <w:sz w:val="32"/>
          <w:szCs w:val="32"/>
          <w:lang w:eastAsia="zh-CN"/>
        </w:rPr>
      </w:pPr>
    </w:p>
    <w:p>
      <w:pPr>
        <w:jc w:val="left"/>
        <w:rPr>
          <w:rFonts w:hint="eastAsia" w:ascii="黑体" w:hAnsi="黑体" w:eastAsia="黑体" w:cs="黑体"/>
          <w:sz w:val="32"/>
          <w:szCs w:val="32"/>
          <w:lang w:eastAsia="zh-CN"/>
        </w:rPr>
      </w:pPr>
      <w:r>
        <w:rPr>
          <w:rFonts w:hint="eastAsia" w:ascii="黑体" w:hAnsi="黑体" w:eastAsia="黑体" w:cs="黑体"/>
          <w:sz w:val="32"/>
          <w:szCs w:val="32"/>
          <w:lang w:eastAsia="zh-CN"/>
        </w:rPr>
        <w:object>
          <v:shape id="_x0000_i1051" o:spt="75" type="#_x0000_t75" style="height:0.05pt;width:0.05pt;" o:ole="t" filled="f" stroked="f" coordsize="21600,21600">
            <v:path/>
            <v:fill on="f" focussize="0,0"/>
            <v:stroke on="f"/>
            <v:imagedata o:title=""/>
            <o:lock v:ext="edit" aspectratio="t"/>
            <w10:wrap type="none"/>
            <w10:anchorlock/>
          </v:shape>
          <o:OLEObject Type="Link" ProgID="Excel.Sheet.8" ShapeID="_x0000_i1051" UpdateMode="Always" DrawAspect="Content" ObjectID="_1468075738" r:id="rId29">
            <o:LinkType>EnhancedMetaFile</o:LinkType>
            <o:LockedField>false</o:LockedField>
            <o:FieldCodes>\f 0</o:FieldCodes>
          </o:OLEObject>
        </w:objec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r>
        <w:rPr>
          <w:rFonts w:ascii="黑体" w:hAnsi="黑体" w:eastAsia="黑体" w:cs="黑体"/>
          <w:color w:val="000000"/>
          <w:sz w:val="32"/>
          <w:szCs w:val="32"/>
        </w:rPr>
        <mc:AlternateContent>
          <mc:Choice Requires="wps">
            <w:drawing>
              <wp:anchor distT="0" distB="0" distL="457200" distR="114300" simplePos="0" relativeHeight="251661312" behindDoc="0" locked="0" layoutInCell="0" allowOverlap="1">
                <wp:simplePos x="0" y="0"/>
                <wp:positionH relativeFrom="page">
                  <wp:posOffset>5507355</wp:posOffset>
                </wp:positionH>
                <wp:positionV relativeFrom="page">
                  <wp:posOffset>19685</wp:posOffset>
                </wp:positionV>
                <wp:extent cx="2049780" cy="10657840"/>
                <wp:effectExtent l="0" t="0" r="7620" b="10160"/>
                <wp:wrapSquare wrapText="bothSides"/>
                <wp:docPr id="10" name="矩形 9"/>
                <wp:cNvGraphicFramePr/>
                <a:graphic xmlns:a="http://schemas.openxmlformats.org/drawingml/2006/main">
                  <a:graphicData uri="http://schemas.microsoft.com/office/word/2010/wordprocessingShape">
                    <wps:wsp>
                      <wps:cNvSpPr/>
                      <wps:spPr>
                        <a:xfrm>
                          <a:off x="0" y="0"/>
                          <a:ext cx="2049780" cy="10657840"/>
                        </a:xfrm>
                        <a:prstGeom prst="rect">
                          <a:avLst/>
                        </a:prstGeom>
                        <a:solidFill>
                          <a:srgbClr val="6E774E">
                            <a:alpha val="34901"/>
                          </a:srgbClr>
                        </a:solidFill>
                        <a:ln>
                          <a:noFill/>
                        </a:ln>
                      </wps:spPr>
                      <wps:txbx>
                        <w:txbxContent>
                          <w:p>
                            <w:pPr>
                              <w:spacing w:line="360" w:lineRule="auto"/>
                              <w:rPr>
                                <w:color w:val="FFFFFF" w:themeColor="background1"/>
                                <w14:textFill>
                                  <w14:solidFill>
                                    <w14:schemeClr w14:val="bg1"/>
                                  </w14:solidFill>
                                </w14:textFill>
                              </w:rPr>
                            </w:pPr>
                          </w:p>
                        </w:txbxContent>
                      </wps:txbx>
                      <wps:bodyPr wrap="square" lIns="182880" tIns="1554480" rIns="182880" bIns="73152" upright="1">
                        <a:noAutofit/>
                      </wps:bodyPr>
                    </wps:wsp>
                  </a:graphicData>
                </a:graphic>
              </wp:anchor>
            </w:drawing>
          </mc:Choice>
          <mc:Fallback>
            <w:pict>
              <v:rect id="矩形 9" o:spid="_x0000_s1026" o:spt="1" style="position:absolute;left:0pt;margin-left:433.65pt;margin-top:1.55pt;height:839.2pt;width:161.4pt;mso-position-horizontal-relative:page;mso-position-vertical-relative:page;mso-wrap-distance-bottom:0pt;mso-wrap-distance-left:36pt;mso-wrap-distance-right:9pt;mso-wrap-distance-top:0pt;z-index:251661312;mso-width-relative:page;mso-height-relative:page;" fillcolor="#6E774E" filled="t" stroked="f" coordsize="21600,21600" o:allowincell="f" o:gfxdata="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fb7Ha2wAAAAsBAAAPAAAAAAAAAAEAIAAAACIAAABkcnMvZG93&#10;bnJldi54bWxQSwECFAAUAAAACACHTuJAmsRCNf0BAADuAwAADgAAAAAAAAABACAAAAAqAQAAZHJz&#10;L2Uyb0RvYy54bWxQSwUGAAAAAAYABgBZAQAAmQUAAAAA&#10;">
                <v:fill on="t" opacity="22872f" focussize="0,0"/>
                <v:stroke on="f"/>
                <v:imagedata o:title=""/>
                <o:lock v:ext="edit" aspectratio="f"/>
                <v:textbox inset="5.08mm,43.18mm,5.08mm,2.032mm">
                  <w:txbxContent>
                    <w:p>
                      <w:pPr>
                        <w:spacing w:line="360" w:lineRule="auto"/>
                        <w:rPr>
                          <w:color w:val="FFFFFF" w:themeColor="background1"/>
                          <w14:textFill>
                            <w14:solidFill>
                              <w14:schemeClr w14:val="bg1"/>
                            </w14:solidFill>
                          </w14:textFill>
                        </w:rPr>
                      </w:pPr>
                    </w:p>
                  </w:txbxContent>
                </v:textbox>
                <w10:wrap type="square"/>
              </v:rect>
            </w:pict>
          </mc:Fallback>
        </mc:AlternateConten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r>
        <w:rPr>
          <w:rFonts w:ascii="黑体" w:hAnsi="黑体" w:eastAsia="黑体" w:cs="黑体"/>
          <w:sz w:val="32"/>
          <w:szCs w:val="32"/>
        </w:rPr>
        <mc:AlternateContent>
          <mc:Choice Requires="wps">
            <w:drawing>
              <wp:anchor distT="0" distB="0" distL="114300" distR="114300" simplePos="0" relativeHeight="251667456" behindDoc="0" locked="0" layoutInCell="1" allowOverlap="1">
                <wp:simplePos x="0" y="0"/>
                <wp:positionH relativeFrom="column">
                  <wp:posOffset>-987425</wp:posOffset>
                </wp:positionH>
                <wp:positionV relativeFrom="paragraph">
                  <wp:posOffset>20955</wp:posOffset>
                </wp:positionV>
                <wp:extent cx="7581900" cy="2156460"/>
                <wp:effectExtent l="0" t="0" r="19050" b="15240"/>
                <wp:wrapNone/>
                <wp:docPr id="29" name="流程图: 可选过程 29"/>
                <wp:cNvGraphicFramePr/>
                <a:graphic xmlns:a="http://schemas.openxmlformats.org/drawingml/2006/main">
                  <a:graphicData uri="http://schemas.microsoft.com/office/word/2010/wordprocessingShape">
                    <wps:wsp>
                      <wps:cNvSpPr/>
                      <wps:spPr>
                        <a:xfrm>
                          <a:off x="0" y="0"/>
                          <a:ext cx="7581900" cy="2156460"/>
                        </a:xfrm>
                        <a:prstGeom prst="flowChartAlternateProcess">
                          <a:avLst/>
                        </a:prstGeom>
                      </wps:spPr>
                      <wps:style>
                        <a:lnRef idx="1">
                          <a:schemeClr val="accent3"/>
                        </a:lnRef>
                        <a:fillRef idx="2">
                          <a:schemeClr val="accent3"/>
                        </a:fillRef>
                        <a:effectRef idx="1">
                          <a:schemeClr val="accent3"/>
                        </a:effectRef>
                        <a:fontRef idx="minor">
                          <a:schemeClr val="dk1"/>
                        </a:fontRef>
                      </wps:style>
                      <wps:txbx>
                        <w:txbxContent>
                          <w:p>
                            <w:pPr>
                              <w:rPr>
                                <w:rFonts w:ascii="黑体" w:hAnsi="黑体" w:eastAsia="黑体"/>
                                <w:b/>
                                <w:color w:val="EBEAEA" w:themeColor="background2"/>
                                <w:sz w:val="84"/>
                                <w:szCs w:val="8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hint="eastAsia" w:ascii="黑体" w:hAnsi="黑体" w:eastAsia="黑体"/>
                                <w:b/>
                                <w:color w:val="EBEAEA" w:themeColor="background2"/>
                                <w:sz w:val="84"/>
                                <w:szCs w:val="8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第三部分</w:t>
                            </w:r>
                          </w:p>
                          <w:p>
                            <w:pPr>
                              <w:jc w:val="center"/>
                            </w:pPr>
                            <w:r>
                              <w:rPr>
                                <w:rFonts w:hint="eastAsia" w:ascii="黑体" w:hAnsi="黑体" w:eastAsia="黑体"/>
                                <w:b/>
                                <w:color w:val="EBEAEA" w:themeColor="background2"/>
                                <w:sz w:val="84"/>
                                <w:szCs w:val="8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202</w:t>
                            </w:r>
                            <w:r>
                              <w:rPr>
                                <w:rFonts w:hint="eastAsia" w:ascii="黑体" w:hAnsi="黑体" w:eastAsia="黑体"/>
                                <w:b/>
                                <w:color w:val="EBEAEA" w:themeColor="background2"/>
                                <w:sz w:val="84"/>
                                <w:szCs w:val="84"/>
                                <w:lang w:val="en-US" w:eastAsia="zh-CN"/>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1</w:t>
                            </w:r>
                            <w:r>
                              <w:rPr>
                                <w:rFonts w:hint="eastAsia" w:ascii="黑体" w:hAnsi="黑体" w:eastAsia="黑体"/>
                                <w:b/>
                                <w:color w:val="EBEAEA" w:themeColor="background2"/>
                                <w:sz w:val="84"/>
                                <w:szCs w:val="8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年度部门决算情况说明</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77.75pt;margin-top:1.65pt;height:169.8pt;width:597pt;z-index:251667456;v-text-anchor:middle;mso-width-relative:page;mso-height-relative:page;" fillcolor="#D2D2D2 [3536]" filled="t" stroked="t" coordsize="21600,21600" o:gfxdata="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7q/T7NkAAAALAQAADwAAAAAAAAAB&#10;ACAAAAAiAAAAZHJzL2Rvd25yZXYueG1sUEsBAhQAFAAAAAgAh07iQLQWEOMsAwAA1AYAAA4AAAAA&#10;AAAAAQAgAAAAKAEAAGRycy9lMm9Eb2MueG1sUEsFBgAAAAAGAAYAWQEAAMYGAAAAAA==&#10;">
                <v:fill type="gradient" on="t" color2="#C0C0C0 [3376]" colors="0f #D2D2D2;32768f #C8C8C8;65536f #C0C0C0" focus="100%" focussize="0,0" rotate="t">
                  <o:fill type="gradientUnscaled" v:ext="backwardCompatible"/>
                </v:fill>
                <v:stroke weight="0.5pt" color="#A5A5A5 [3206]" miterlimit="8" joinstyle="miter"/>
                <v:imagedata o:title=""/>
                <o:lock v:ext="edit" aspectratio="f"/>
                <v:textbox>
                  <w:txbxContent>
                    <w:p>
                      <w:pPr>
                        <w:rPr>
                          <w:rFonts w:ascii="黑体" w:hAnsi="黑体" w:eastAsia="黑体"/>
                          <w:b/>
                          <w:color w:val="EBEAEA" w:themeColor="background2"/>
                          <w:sz w:val="84"/>
                          <w:szCs w:val="8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hint="eastAsia" w:ascii="黑体" w:hAnsi="黑体" w:eastAsia="黑体"/>
                          <w:b/>
                          <w:color w:val="EBEAEA" w:themeColor="background2"/>
                          <w:sz w:val="84"/>
                          <w:szCs w:val="8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第三部分</w:t>
                      </w:r>
                    </w:p>
                    <w:p>
                      <w:pPr>
                        <w:jc w:val="center"/>
                      </w:pPr>
                      <w:r>
                        <w:rPr>
                          <w:rFonts w:hint="eastAsia" w:ascii="黑体" w:hAnsi="黑体" w:eastAsia="黑体"/>
                          <w:b/>
                          <w:color w:val="EBEAEA" w:themeColor="background2"/>
                          <w:sz w:val="84"/>
                          <w:szCs w:val="8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202</w:t>
                      </w:r>
                      <w:r>
                        <w:rPr>
                          <w:rFonts w:hint="eastAsia" w:ascii="黑体" w:hAnsi="黑体" w:eastAsia="黑体"/>
                          <w:b/>
                          <w:color w:val="EBEAEA" w:themeColor="background2"/>
                          <w:sz w:val="84"/>
                          <w:szCs w:val="84"/>
                          <w:lang w:val="en-US" w:eastAsia="zh-CN"/>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1</w:t>
                      </w:r>
                      <w:r>
                        <w:rPr>
                          <w:rFonts w:hint="eastAsia" w:ascii="黑体" w:hAnsi="黑体" w:eastAsia="黑体"/>
                          <w:b/>
                          <w:color w:val="EBEAEA" w:themeColor="background2"/>
                          <w:sz w:val="84"/>
                          <w:szCs w:val="8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年度部门决算情况说明</w:t>
                      </w:r>
                    </w:p>
                  </w:txbxContent>
                </v:textbox>
              </v:shape>
            </w:pict>
          </mc:Fallback>
        </mc:AlternateConten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楷体"/>
          <w:bCs/>
          <w:sz w:val="32"/>
          <w:szCs w:val="32"/>
        </w:rPr>
      </w:pPr>
    </w:p>
    <w:p>
      <w:pPr>
        <w:ind w:firstLine="947" w:firstLineChars="296"/>
        <w:jc w:val="left"/>
        <w:rPr>
          <w:rFonts w:hint="eastAsia" w:ascii="黑体" w:hAnsi="黑体" w:eastAsia="黑体" w:cs="楷体"/>
          <w:bCs/>
          <w:sz w:val="32"/>
          <w:szCs w:val="32"/>
        </w:rPr>
      </w:pPr>
    </w:p>
    <w:p>
      <w:pPr>
        <w:ind w:firstLine="947" w:firstLineChars="296"/>
        <w:jc w:val="left"/>
        <w:rPr>
          <w:rFonts w:hint="eastAsia" w:ascii="黑体" w:hAnsi="黑体" w:eastAsia="黑体" w:cs="楷体"/>
          <w:bCs/>
          <w:sz w:val="32"/>
          <w:szCs w:val="32"/>
        </w:rPr>
      </w:pPr>
    </w:p>
    <w:p>
      <w:pPr>
        <w:ind w:firstLine="947" w:firstLineChars="296"/>
        <w:jc w:val="left"/>
        <w:rPr>
          <w:rFonts w:hint="eastAsia" w:ascii="黑体" w:hAnsi="黑体" w:eastAsia="黑体" w:cs="楷体"/>
          <w:bCs/>
          <w:sz w:val="32"/>
          <w:szCs w:val="32"/>
        </w:rPr>
      </w:pPr>
    </w:p>
    <w:p>
      <w:pPr>
        <w:ind w:firstLine="947" w:firstLineChars="296"/>
        <w:jc w:val="left"/>
        <w:rPr>
          <w:rFonts w:hint="eastAsia" w:ascii="黑体" w:hAnsi="黑体" w:eastAsia="黑体" w:cs="楷体"/>
          <w:bCs/>
          <w:sz w:val="32"/>
          <w:szCs w:val="32"/>
        </w:rPr>
      </w:pPr>
    </w:p>
    <w:p>
      <w:pPr>
        <w:ind w:firstLine="947" w:firstLineChars="296"/>
        <w:jc w:val="left"/>
        <w:rPr>
          <w:rFonts w:hint="eastAsia" w:ascii="黑体" w:hAnsi="黑体" w:eastAsia="黑体" w:cs="楷体"/>
          <w:bCs/>
          <w:sz w:val="32"/>
          <w:szCs w:val="32"/>
        </w:rPr>
      </w:pPr>
    </w:p>
    <w:p>
      <w:pPr>
        <w:ind w:firstLine="947" w:firstLineChars="296"/>
        <w:jc w:val="left"/>
        <w:rPr>
          <w:rFonts w:hint="eastAsia" w:ascii="黑体" w:hAnsi="黑体" w:eastAsia="黑体" w:cs="楷体"/>
          <w:bCs/>
          <w:sz w:val="32"/>
          <w:szCs w:val="32"/>
        </w:rPr>
      </w:pPr>
    </w:p>
    <w:p>
      <w:pPr>
        <w:ind w:firstLine="947" w:firstLineChars="296"/>
        <w:jc w:val="left"/>
        <w:rPr>
          <w:rFonts w:hint="eastAsia" w:ascii="黑体" w:hAnsi="黑体" w:eastAsia="黑体" w:cs="楷体"/>
          <w:bCs/>
          <w:sz w:val="32"/>
          <w:szCs w:val="32"/>
        </w:rPr>
      </w:pPr>
    </w:p>
    <w:p>
      <w:pPr>
        <w:ind w:firstLine="947" w:firstLineChars="296"/>
        <w:jc w:val="left"/>
        <w:rPr>
          <w:rFonts w:hint="eastAsia" w:ascii="黑体" w:hAnsi="黑体" w:eastAsia="黑体" w:cs="楷体"/>
          <w:bCs/>
          <w:sz w:val="32"/>
          <w:szCs w:val="32"/>
        </w:rPr>
      </w:pPr>
    </w:p>
    <w:p>
      <w:pPr>
        <w:ind w:firstLine="947" w:firstLineChars="296"/>
        <w:jc w:val="left"/>
        <w:rPr>
          <w:rFonts w:hint="eastAsia" w:ascii="黑体" w:hAnsi="黑体" w:eastAsia="黑体" w:cs="楷体"/>
          <w:bCs/>
          <w:sz w:val="32"/>
          <w:szCs w:val="32"/>
        </w:rPr>
      </w:pPr>
    </w:p>
    <w:p>
      <w:pPr>
        <w:ind w:firstLine="621" w:firstLineChars="296"/>
        <w:jc w:val="left"/>
        <w:rPr>
          <w:rFonts w:ascii="黑体" w:hAnsi="黑体" w:eastAsia="黑体" w:cs="黑体"/>
          <w:sz w:val="32"/>
          <w:szCs w:val="32"/>
        </w:rPr>
      </w:pPr>
      <w:r>
        <mc:AlternateContent>
          <mc:Choice Requires="wps">
            <w:drawing>
              <wp:anchor distT="91440" distB="137160" distL="114300" distR="114300" simplePos="0" relativeHeight="251668480" behindDoc="0" locked="0" layoutInCell="0" allowOverlap="1">
                <wp:simplePos x="0" y="0"/>
                <wp:positionH relativeFrom="page">
                  <wp:posOffset>281940</wp:posOffset>
                </wp:positionH>
                <wp:positionV relativeFrom="page">
                  <wp:posOffset>152400</wp:posOffset>
                </wp:positionV>
                <wp:extent cx="7353300" cy="502920"/>
                <wp:effectExtent l="1104900" t="190500" r="19050" b="11430"/>
                <wp:wrapSquare wrapText="bothSides"/>
                <wp:docPr id="31" name="矩形 413"/>
                <wp:cNvGraphicFramePr/>
                <a:graphic xmlns:a="http://schemas.openxmlformats.org/drawingml/2006/main">
                  <a:graphicData uri="http://schemas.microsoft.com/office/word/2010/wordprocessingShape">
                    <wps:wsp>
                      <wps:cNvSpPr>
                        <a:spLocks noChangeArrowheads="1"/>
                      </wps:cNvSpPr>
                      <wps:spPr bwMode="auto">
                        <a:xfrm flipH="1">
                          <a:off x="0" y="0"/>
                          <a:ext cx="7353300" cy="502920"/>
                        </a:xfrm>
                        <a:prstGeom prst="rect">
                          <a:avLst/>
                        </a:prstGeom>
                        <a:gradFill rotWithShape="1">
                          <a:gsLst>
                            <a:gs pos="0">
                              <a:srgbClr val="A5A5A5">
                                <a:satMod val="103000"/>
                                <a:lumMod val="102000"/>
                                <a:tint val="94000"/>
                              </a:srgbClr>
                            </a:gs>
                            <a:gs pos="50000">
                              <a:srgbClr val="A5A5A5">
                                <a:satMod val="110000"/>
                                <a:lumMod val="100000"/>
                                <a:shade val="100000"/>
                              </a:srgbClr>
                            </a:gs>
                            <a:gs pos="100000">
                              <a:srgbClr val="A5A5A5">
                                <a:lumMod val="99000"/>
                                <a:satMod val="120000"/>
                                <a:shade val="78000"/>
                              </a:srgbClr>
                            </a:gs>
                          </a:gsLst>
                          <a:lin ang="5400000" scaled="0"/>
                        </a:gradFill>
                        <a:ln w="6350" cap="flat" cmpd="sng" algn="ctr">
                          <a:solidFill>
                            <a:srgbClr val="A5A5A5"/>
                          </a:solidFill>
                          <a:prstDash val="solid"/>
                          <a:miter lim="800000"/>
                        </a:ln>
                        <a:effectLst>
                          <a:outerShdw dist="1113790" dir="11340000" rotWithShape="0">
                            <a:srgbClr val="70AD47"/>
                          </a:outerShdw>
                        </a:effectLst>
                      </wps:spPr>
                      <wps:txbx>
                        <w:txbxContent>
                          <w:p>
                            <w:pPr>
                              <w:ind w:firstLine="708" w:firstLineChars="196"/>
                              <w:rPr>
                                <w:rFonts w:asciiTheme="majorHAnsi" w:hAnsiTheme="majorHAnsi" w:eastAsiaTheme="majorEastAsia" w:cstheme="majorBidi"/>
                                <w:i/>
                                <w:iCs/>
                                <w:color w:val="FFFFFF" w:themeColor="background1"/>
                                <w:sz w:val="36"/>
                                <w:szCs w:val="36"/>
                                <w14:textFill>
                                  <w14:solidFill>
                                    <w14:schemeClr w14:val="bg1"/>
                                  </w14:solidFill>
                                </w14:textFill>
                              </w:rPr>
                            </w:pPr>
                            <w:r>
                              <w:rPr>
                                <w:rFonts w:hint="eastAsia"/>
                                <w:b/>
                                <w:sz w:val="36"/>
                              </w:rPr>
                              <w:t>广西</w:t>
                            </w:r>
                            <w:r>
                              <w:rPr>
                                <w:b/>
                                <w:sz w:val="36"/>
                              </w:rPr>
                              <w:t>煤矿安全监察局20</w:t>
                            </w:r>
                            <w:r>
                              <w:rPr>
                                <w:rFonts w:hint="eastAsia"/>
                                <w:b/>
                                <w:sz w:val="36"/>
                              </w:rPr>
                              <w:t>2</w:t>
                            </w:r>
                            <w:r>
                              <w:rPr>
                                <w:rFonts w:hint="eastAsia"/>
                                <w:b/>
                                <w:sz w:val="36"/>
                                <w:lang w:val="en-US" w:eastAsia="zh-CN"/>
                              </w:rPr>
                              <w:t>1</w:t>
                            </w:r>
                            <w:r>
                              <w:rPr>
                                <w:b/>
                                <w:sz w:val="36"/>
                              </w:rPr>
                              <w:t>年</w:t>
                            </w:r>
                            <w:r>
                              <w:rPr>
                                <w:rFonts w:hint="eastAsia"/>
                                <w:b/>
                                <w:sz w:val="36"/>
                              </w:rPr>
                              <w:t>度</w:t>
                            </w:r>
                            <w:r>
                              <w:rPr>
                                <w:b/>
                                <w:sz w:val="36"/>
                              </w:rPr>
                              <w:t>部门</w:t>
                            </w:r>
                            <w:r>
                              <w:rPr>
                                <w:rFonts w:hint="eastAsia"/>
                                <w:b/>
                                <w:sz w:val="36"/>
                              </w:rPr>
                              <w:t>决</w:t>
                            </w:r>
                            <w:r>
                              <w:rPr>
                                <w:b/>
                                <w:sz w:val="36"/>
                              </w:rPr>
                              <w:t>算</w:t>
                            </w:r>
                            <w:r>
                              <w:rPr>
                                <w:rFonts w:hint="eastAsia" w:ascii="MS Mincho" w:hAnsi="MS Mincho" w:eastAsia="MS Mincho" w:cs="MS Mincho"/>
                                <w:b/>
                                <w:sz w:val="36"/>
                              </w:rPr>
                              <w:t>☞</w:t>
                            </w:r>
                            <w:r>
                              <w:rPr>
                                <w:rFonts w:hint="eastAsia"/>
                                <w:b/>
                                <w:sz w:val="36"/>
                              </w:rPr>
                              <w:t>情况说明</w:t>
                            </w:r>
                          </w:p>
                        </w:txbxContent>
                      </wps:txbx>
                      <wps:bodyPr rot="0" vert="horz" wrap="square" lIns="457200" tIns="91440" rIns="137160" bIns="0" anchor="t" anchorCtr="0" upright="1">
                        <a:noAutofit/>
                      </wps:bodyPr>
                    </wps:wsp>
                  </a:graphicData>
                </a:graphic>
              </wp:anchor>
            </w:drawing>
          </mc:Choice>
          <mc:Fallback>
            <w:pict>
              <v:rect id="矩形 413" o:spid="_x0000_s1026" o:spt="1" style="position:absolute;left:0pt;flip:x;margin-left:22.2pt;margin-top:12pt;height:39.6pt;width:579pt;mso-position-horizontal-relative:page;mso-position-vertical-relative:page;mso-wrap-distance-bottom:10.8pt;mso-wrap-distance-left:9pt;mso-wrap-distance-right:9pt;mso-wrap-distance-top:7.2pt;z-index:251668480;mso-width-relative:page;mso-height-relative:page;" fillcolor="#AFAFAF" filled="t" stroked="t" coordsize="21600,21600" o:allowincell="f" o:gfxdata="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eRNGdcAAAAKAQAADwAAAAAAAAABACAAAAAiAAAA&#10;ZHJzL2Rvd25yZXYueG1sUEsBAhQAFAAAAAgAh07iQCj0zqMlAwAA7AYAAA4AAAAAAAAAAQAgAAAA&#10;JgEAAGRycy9lMm9Eb2MueG1sUEsFBgAAAAAGAAYAWQEAAL0GAAAAAA==&#10;">
                <v:fill type="gradient" on="t" color2="#929292" colors="0f #AFAFAF;32768f #A5A5A5;65536f #929292" focus="100%" focussize="0,0" rotate="t">
                  <o:fill type="gradientUnscaled" v:ext="backwardCompatible"/>
                </v:fill>
                <v:stroke weight="0.5pt" color="#A5A5A5" miterlimit="8" joinstyle="miter"/>
                <v:imagedata o:title=""/>
                <o:lock v:ext="edit" aspectratio="f"/>
                <v:shadow on="t" color="#70AD47" offset="-86.6202362204724pt,-13.7192913385827pt" origin="0f,32768f" matrix="65536f,0f,0f,65536f"/>
                <v:textbox inset="12.7mm,2.54mm,3.81mm,0mm">
                  <w:txbxContent>
                    <w:p>
                      <w:pPr>
                        <w:ind w:firstLine="708" w:firstLineChars="196"/>
                        <w:rPr>
                          <w:rFonts w:asciiTheme="majorHAnsi" w:hAnsiTheme="majorHAnsi" w:eastAsiaTheme="majorEastAsia" w:cstheme="majorBidi"/>
                          <w:i/>
                          <w:iCs/>
                          <w:color w:val="FFFFFF" w:themeColor="background1"/>
                          <w:sz w:val="36"/>
                          <w:szCs w:val="36"/>
                          <w14:textFill>
                            <w14:solidFill>
                              <w14:schemeClr w14:val="bg1"/>
                            </w14:solidFill>
                          </w14:textFill>
                        </w:rPr>
                      </w:pPr>
                      <w:r>
                        <w:rPr>
                          <w:rFonts w:hint="eastAsia"/>
                          <w:b/>
                          <w:sz w:val="36"/>
                        </w:rPr>
                        <w:t>广西</w:t>
                      </w:r>
                      <w:r>
                        <w:rPr>
                          <w:b/>
                          <w:sz w:val="36"/>
                        </w:rPr>
                        <w:t>煤矿安全监察局20</w:t>
                      </w:r>
                      <w:r>
                        <w:rPr>
                          <w:rFonts w:hint="eastAsia"/>
                          <w:b/>
                          <w:sz w:val="36"/>
                        </w:rPr>
                        <w:t>2</w:t>
                      </w:r>
                      <w:r>
                        <w:rPr>
                          <w:rFonts w:hint="eastAsia"/>
                          <w:b/>
                          <w:sz w:val="36"/>
                          <w:lang w:val="en-US" w:eastAsia="zh-CN"/>
                        </w:rPr>
                        <w:t>1</w:t>
                      </w:r>
                      <w:r>
                        <w:rPr>
                          <w:b/>
                          <w:sz w:val="36"/>
                        </w:rPr>
                        <w:t>年</w:t>
                      </w:r>
                      <w:r>
                        <w:rPr>
                          <w:rFonts w:hint="eastAsia"/>
                          <w:b/>
                          <w:sz w:val="36"/>
                        </w:rPr>
                        <w:t>度</w:t>
                      </w:r>
                      <w:r>
                        <w:rPr>
                          <w:b/>
                          <w:sz w:val="36"/>
                        </w:rPr>
                        <w:t>部门</w:t>
                      </w:r>
                      <w:r>
                        <w:rPr>
                          <w:rFonts w:hint="eastAsia"/>
                          <w:b/>
                          <w:sz w:val="36"/>
                        </w:rPr>
                        <w:t>决</w:t>
                      </w:r>
                      <w:r>
                        <w:rPr>
                          <w:b/>
                          <w:sz w:val="36"/>
                        </w:rPr>
                        <w:t>算</w:t>
                      </w:r>
                      <w:r>
                        <w:rPr>
                          <w:rFonts w:hint="eastAsia" w:ascii="MS Mincho" w:hAnsi="MS Mincho" w:eastAsia="MS Mincho" w:cs="MS Mincho"/>
                          <w:b/>
                          <w:sz w:val="36"/>
                        </w:rPr>
                        <w:t>☞</w:t>
                      </w:r>
                      <w:r>
                        <w:rPr>
                          <w:rFonts w:hint="eastAsia"/>
                          <w:b/>
                          <w:sz w:val="36"/>
                        </w:rPr>
                        <w:t>情况说明</w:t>
                      </w:r>
                    </w:p>
                  </w:txbxContent>
                </v:textbox>
                <w10:wrap type="square"/>
              </v:rect>
            </w:pict>
          </mc:Fallback>
        </mc:AlternateContent>
      </w:r>
      <w:r>
        <w:rPr>
          <w:rFonts w:hint="eastAsia" w:ascii="黑体" w:hAnsi="黑体" w:eastAsia="黑体" w:cs="楷体"/>
          <w:bCs/>
          <w:sz w:val="32"/>
          <w:szCs w:val="32"/>
        </w:rPr>
        <w:t>一、收入支出决算总体情况说明</w:t>
      </w:r>
    </w:p>
    <w:p>
      <w:pPr>
        <w:ind w:firstLine="640" w:firstLineChars="200"/>
        <w:rPr>
          <w:rFonts w:hint="eastAsia" w:ascii="仿宋" w:hAnsi="仿宋" w:eastAsia="仿宋"/>
          <w:sz w:val="32"/>
          <w:szCs w:val="32"/>
          <w:lang w:eastAsia="zh-CN"/>
        </w:rPr>
      </w:pPr>
      <w:r>
        <w:rPr>
          <w:rFonts w:hint="eastAsia" w:ascii="仿宋" w:hAnsi="仿宋" w:eastAsia="仿宋" w:cs="仿宋"/>
          <w:sz w:val="32"/>
          <w:szCs w:val="32"/>
        </w:rPr>
        <w:t>广西煤矿安全监察局202</w:t>
      </w:r>
      <w:r>
        <w:rPr>
          <w:rFonts w:hint="eastAsia" w:ascii="仿宋" w:hAnsi="仿宋" w:eastAsia="仿宋" w:cs="仿宋"/>
          <w:sz w:val="32"/>
          <w:szCs w:val="32"/>
          <w:lang w:val="en-US" w:eastAsia="zh-CN"/>
        </w:rPr>
        <w:t>1</w:t>
      </w:r>
      <w:r>
        <w:rPr>
          <w:rFonts w:hint="eastAsia" w:ascii="仿宋" w:hAnsi="仿宋" w:eastAsia="仿宋" w:cs="仿宋"/>
          <w:sz w:val="32"/>
          <w:szCs w:val="32"/>
        </w:rPr>
        <w:t>年度收、支总计</w:t>
      </w:r>
      <w:r>
        <w:rPr>
          <w:rFonts w:hint="eastAsia" w:ascii="仿宋" w:hAnsi="仿宋" w:eastAsia="仿宋" w:cs="仿宋"/>
          <w:sz w:val="32"/>
          <w:szCs w:val="32"/>
          <w:lang w:val="en-US" w:eastAsia="zh-CN"/>
        </w:rPr>
        <w:t>2661.35</w:t>
      </w:r>
      <w:r>
        <w:rPr>
          <w:rFonts w:hint="eastAsia" w:ascii="仿宋" w:hAnsi="仿宋" w:eastAsia="仿宋" w:cs="仿宋"/>
          <w:sz w:val="32"/>
          <w:szCs w:val="32"/>
        </w:rPr>
        <w:t>万元。与20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元相比，收、支总计各减少</w:t>
      </w:r>
      <w:r>
        <w:rPr>
          <w:rFonts w:hint="eastAsia" w:ascii="仿宋" w:hAnsi="仿宋" w:eastAsia="仿宋" w:cs="仿宋"/>
          <w:sz w:val="32"/>
          <w:szCs w:val="32"/>
          <w:lang w:val="en-US" w:eastAsia="zh-CN"/>
        </w:rPr>
        <w:t>500.23</w:t>
      </w:r>
      <w:r>
        <w:rPr>
          <w:rFonts w:hint="eastAsia" w:ascii="仿宋" w:hAnsi="仿宋" w:eastAsia="仿宋" w:cs="仿宋"/>
          <w:sz w:val="32"/>
          <w:szCs w:val="32"/>
        </w:rPr>
        <w:t>万元，下降</w:t>
      </w:r>
      <w:r>
        <w:rPr>
          <w:rFonts w:hint="eastAsia" w:ascii="仿宋" w:hAnsi="仿宋" w:eastAsia="仿宋" w:cs="仿宋"/>
          <w:sz w:val="32"/>
          <w:szCs w:val="32"/>
          <w:lang w:val="en-US" w:eastAsia="zh-CN"/>
        </w:rPr>
        <w:t>15.82</w:t>
      </w:r>
      <w:r>
        <w:rPr>
          <w:rFonts w:hint="eastAsia" w:ascii="仿宋" w:hAnsi="仿宋" w:eastAsia="仿宋" w:cs="仿宋"/>
          <w:sz w:val="32"/>
          <w:szCs w:val="32"/>
        </w:rPr>
        <w:t>%。</w:t>
      </w:r>
      <w:r>
        <w:rPr>
          <w:rFonts w:hint="eastAsia" w:ascii="仿宋" w:hAnsi="仿宋" w:eastAsia="仿宋" w:cs="仿宋"/>
          <w:sz w:val="32"/>
          <w:szCs w:val="32"/>
          <w:lang w:val="en-US" w:eastAsia="zh-CN"/>
        </w:rPr>
        <w:t>下降的主要原因：一</w:t>
      </w:r>
      <w:r>
        <w:rPr>
          <w:rFonts w:hint="eastAsia" w:ascii="仿宋" w:hAnsi="仿宋" w:eastAsia="仿宋" w:cs="仿宋"/>
          <w:sz w:val="32"/>
          <w:szCs w:val="32"/>
        </w:rPr>
        <w:t>是</w:t>
      </w:r>
      <w:r>
        <w:rPr>
          <w:rFonts w:hint="eastAsia" w:ascii="仿宋" w:hAnsi="仿宋" w:eastAsia="仿宋"/>
          <w:sz w:val="32"/>
          <w:szCs w:val="32"/>
        </w:rPr>
        <w:t>上年收入支出中包含了社保清算缴费支出</w:t>
      </w:r>
      <w:r>
        <w:rPr>
          <w:rFonts w:hint="eastAsia" w:ascii="仿宋" w:hAnsi="仿宋" w:eastAsia="仿宋"/>
          <w:sz w:val="32"/>
          <w:szCs w:val="32"/>
          <w:lang w:eastAsia="zh-CN"/>
        </w:rPr>
        <w:t>；</w:t>
      </w:r>
      <w:r>
        <w:rPr>
          <w:rFonts w:hint="eastAsia" w:ascii="仿宋" w:hAnsi="仿宋" w:eastAsia="仿宋"/>
          <w:sz w:val="32"/>
          <w:szCs w:val="32"/>
        </w:rPr>
        <w:t>二是</w:t>
      </w:r>
      <w:r>
        <w:rPr>
          <w:rFonts w:hint="eastAsia" w:ascii="仿宋" w:hAnsi="仿宋" w:eastAsia="仿宋" w:cs="仿宋"/>
          <w:sz w:val="32"/>
          <w:szCs w:val="32"/>
        </w:rPr>
        <w:t>坚决落实过紧日子要求，压缩了预算安排</w:t>
      </w:r>
      <w:r>
        <w:rPr>
          <w:rFonts w:hint="eastAsia" w:ascii="仿宋" w:hAnsi="仿宋" w:eastAsia="仿宋" w:cs="仿宋"/>
          <w:sz w:val="32"/>
          <w:szCs w:val="32"/>
          <w:lang w:eastAsia="zh-CN"/>
        </w:rPr>
        <w:t>。</w:t>
      </w:r>
    </w:p>
    <w:p>
      <w:pPr>
        <w:ind w:firstLine="420" w:firstLineChars="200"/>
        <w:rPr>
          <w:rFonts w:ascii="仿宋" w:hAnsi="仿宋" w:eastAsia="仿宋" w:cs="仿宋"/>
          <w:sz w:val="32"/>
          <w:szCs w:val="32"/>
        </w:rPr>
      </w:pPr>
      <w:r>
        <w:drawing>
          <wp:inline distT="0" distB="0" distL="0" distR="0">
            <wp:extent cx="5166360" cy="2872740"/>
            <wp:effectExtent l="0" t="0" r="15240" b="3810"/>
            <wp:docPr id="17" name="图表 17" descr="一般公共预算当年财政拨款变化情况图"/>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pPr>
        <w:ind w:firstLine="627" w:firstLineChars="196"/>
        <w:jc w:val="left"/>
        <w:rPr>
          <w:rFonts w:ascii="黑体" w:hAnsi="黑体" w:eastAsia="黑体" w:cs="仿宋"/>
          <w:bCs/>
          <w:sz w:val="32"/>
          <w:szCs w:val="32"/>
        </w:rPr>
      </w:pPr>
      <w:r>
        <w:rPr>
          <w:rFonts w:hint="eastAsia" w:ascii="黑体" w:hAnsi="黑体" w:eastAsia="黑体" w:cs="楷体"/>
          <w:bCs/>
          <w:sz w:val="32"/>
          <w:szCs w:val="32"/>
        </w:rPr>
        <w:t>二、收入决算情况说明</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广西煤矿安全监察局本年</w:t>
      </w:r>
      <w:r>
        <w:rPr>
          <w:rFonts w:ascii="仿宋" w:hAnsi="仿宋" w:eastAsia="仿宋" w:cs="仿宋"/>
          <w:sz w:val="32"/>
          <w:szCs w:val="32"/>
        </w:rPr>
        <w:t>收入合计</w:t>
      </w:r>
      <w:r>
        <w:rPr>
          <w:rFonts w:hint="eastAsia" w:ascii="仿宋" w:hAnsi="仿宋" w:eastAsia="仿宋" w:cs="仿宋"/>
          <w:sz w:val="32"/>
          <w:szCs w:val="32"/>
          <w:lang w:val="en-US" w:eastAsia="zh-CN"/>
        </w:rPr>
        <w:t>2246.56</w:t>
      </w:r>
      <w:r>
        <w:rPr>
          <w:rFonts w:ascii="仿宋" w:hAnsi="仿宋" w:eastAsia="仿宋" w:cs="仿宋"/>
          <w:sz w:val="32"/>
          <w:szCs w:val="32"/>
        </w:rPr>
        <w:t>万元，其中：财政拨款收入</w:t>
      </w:r>
      <w:r>
        <w:rPr>
          <w:rFonts w:hint="eastAsia" w:ascii="仿宋" w:hAnsi="仿宋" w:eastAsia="仿宋" w:cs="仿宋"/>
          <w:sz w:val="32"/>
          <w:szCs w:val="32"/>
          <w:lang w:val="en-US" w:eastAsia="zh-CN"/>
        </w:rPr>
        <w:t>1629.52</w:t>
      </w:r>
      <w:r>
        <w:rPr>
          <w:rFonts w:ascii="仿宋" w:hAnsi="仿宋" w:eastAsia="仿宋" w:cs="仿宋"/>
          <w:sz w:val="32"/>
          <w:szCs w:val="32"/>
        </w:rPr>
        <w:t>万元，占</w:t>
      </w:r>
      <w:r>
        <w:rPr>
          <w:rFonts w:hint="eastAsia" w:ascii="仿宋" w:hAnsi="仿宋" w:eastAsia="仿宋" w:cs="仿宋"/>
          <w:sz w:val="32"/>
          <w:szCs w:val="32"/>
          <w:lang w:val="en-US" w:eastAsia="zh-CN"/>
        </w:rPr>
        <w:t>64.06</w:t>
      </w:r>
      <w:r>
        <w:rPr>
          <w:rFonts w:ascii="仿宋" w:hAnsi="仿宋" w:eastAsia="仿宋" w:cs="仿宋"/>
          <w:sz w:val="32"/>
          <w:szCs w:val="32"/>
        </w:rPr>
        <w:t>%；事业收入</w:t>
      </w:r>
      <w:r>
        <w:rPr>
          <w:rFonts w:hint="eastAsia" w:ascii="仿宋" w:hAnsi="仿宋" w:eastAsia="仿宋" w:cs="仿宋"/>
          <w:sz w:val="32"/>
          <w:szCs w:val="32"/>
          <w:lang w:val="en-US" w:eastAsia="zh-CN"/>
        </w:rPr>
        <w:t>263.78</w:t>
      </w:r>
      <w:r>
        <w:rPr>
          <w:rFonts w:ascii="仿宋" w:hAnsi="仿宋" w:eastAsia="仿宋" w:cs="仿宋"/>
          <w:sz w:val="32"/>
          <w:szCs w:val="32"/>
        </w:rPr>
        <w:t>万元，占</w:t>
      </w:r>
      <w:r>
        <w:rPr>
          <w:rFonts w:hint="eastAsia" w:ascii="仿宋" w:hAnsi="仿宋" w:eastAsia="仿宋" w:cs="仿宋"/>
          <w:sz w:val="32"/>
          <w:szCs w:val="32"/>
          <w:lang w:val="en-US" w:eastAsia="zh-CN"/>
        </w:rPr>
        <w:t>25</w:t>
      </w:r>
      <w:r>
        <w:rPr>
          <w:rFonts w:ascii="仿宋" w:hAnsi="仿宋" w:eastAsia="仿宋" w:cs="仿宋"/>
          <w:sz w:val="32"/>
          <w:szCs w:val="32"/>
        </w:rPr>
        <w:t>%；其他收入</w:t>
      </w:r>
      <w:r>
        <w:rPr>
          <w:rFonts w:hint="eastAsia" w:ascii="仿宋" w:hAnsi="仿宋" w:eastAsia="仿宋" w:cs="仿宋"/>
          <w:sz w:val="32"/>
          <w:szCs w:val="32"/>
          <w:lang w:val="en-US" w:eastAsia="zh-CN"/>
        </w:rPr>
        <w:t>353.26</w:t>
      </w:r>
      <w:r>
        <w:rPr>
          <w:rFonts w:ascii="仿宋" w:hAnsi="仿宋" w:eastAsia="仿宋" w:cs="仿宋"/>
          <w:sz w:val="32"/>
          <w:szCs w:val="32"/>
        </w:rPr>
        <w:t>万元， 占</w:t>
      </w:r>
      <w:r>
        <w:rPr>
          <w:rFonts w:hint="eastAsia" w:ascii="仿宋" w:hAnsi="仿宋" w:eastAsia="仿宋" w:cs="仿宋"/>
          <w:sz w:val="32"/>
          <w:szCs w:val="32"/>
          <w:lang w:val="en-US" w:eastAsia="zh-CN"/>
        </w:rPr>
        <w:t>10.94</w:t>
      </w:r>
      <w:r>
        <w:rPr>
          <w:rFonts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220335" cy="3517265"/>
            <wp:effectExtent l="4445" t="4445" r="7620" b="889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pPr>
        <w:ind w:firstLine="640" w:firstLineChars="200"/>
        <w:jc w:val="left"/>
        <w:rPr>
          <w:rFonts w:ascii="仿宋" w:hAnsi="仿宋" w:eastAsia="仿宋" w:cs="仿宋"/>
          <w:sz w:val="32"/>
          <w:szCs w:val="32"/>
        </w:rPr>
      </w:pPr>
    </w:p>
    <w:p>
      <w:pPr>
        <w:ind w:firstLine="627" w:firstLineChars="196"/>
        <w:jc w:val="left"/>
        <w:rPr>
          <w:rFonts w:ascii="黑体" w:hAnsi="黑体" w:eastAsia="黑体" w:cs="楷体"/>
          <w:bCs/>
          <w:sz w:val="32"/>
          <w:szCs w:val="32"/>
        </w:rPr>
      </w:pPr>
      <w:r>
        <w:rPr>
          <w:rFonts w:hint="eastAsia" w:ascii="黑体" w:hAnsi="黑体" w:eastAsia="黑体" w:cs="楷体"/>
          <w:bCs/>
          <w:sz w:val="32"/>
          <w:szCs w:val="32"/>
        </w:rPr>
        <w:t>三、支出决算情况说明</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广西煤矿安全监察局本年</w:t>
      </w:r>
      <w:r>
        <w:rPr>
          <w:rFonts w:ascii="仿宋" w:hAnsi="仿宋" w:eastAsia="仿宋" w:cs="仿宋"/>
          <w:sz w:val="32"/>
          <w:szCs w:val="32"/>
        </w:rPr>
        <w:t>支出合计</w:t>
      </w:r>
      <w:r>
        <w:rPr>
          <w:rFonts w:hint="eastAsia" w:ascii="仿宋" w:hAnsi="仿宋" w:eastAsia="仿宋" w:cs="仿宋"/>
          <w:sz w:val="32"/>
          <w:szCs w:val="32"/>
          <w:lang w:val="en-US" w:eastAsia="zh-CN"/>
        </w:rPr>
        <w:t>1883.85</w:t>
      </w:r>
      <w:r>
        <w:rPr>
          <w:rFonts w:ascii="仿宋" w:hAnsi="仿宋" w:eastAsia="仿宋" w:cs="仿宋"/>
          <w:sz w:val="32"/>
          <w:szCs w:val="32"/>
        </w:rPr>
        <w:t>万元，其中：基本支出</w:t>
      </w:r>
      <w:r>
        <w:rPr>
          <w:rFonts w:hint="eastAsia" w:ascii="仿宋" w:hAnsi="仿宋" w:eastAsia="仿宋" w:cs="仿宋"/>
          <w:sz w:val="32"/>
          <w:szCs w:val="32"/>
          <w:lang w:val="en-US" w:eastAsia="zh-CN"/>
        </w:rPr>
        <w:t>1252.50</w:t>
      </w:r>
      <w:r>
        <w:rPr>
          <w:rFonts w:ascii="仿宋" w:hAnsi="仿宋" w:eastAsia="仿宋" w:cs="仿宋"/>
          <w:sz w:val="32"/>
          <w:szCs w:val="32"/>
        </w:rPr>
        <w:t>万元，占</w:t>
      </w:r>
      <w:r>
        <w:rPr>
          <w:rFonts w:hint="eastAsia" w:ascii="仿宋" w:hAnsi="仿宋" w:eastAsia="仿宋" w:cs="仿宋"/>
          <w:sz w:val="32"/>
          <w:szCs w:val="32"/>
          <w:lang w:val="en-US" w:eastAsia="zh-CN"/>
        </w:rPr>
        <w:t>66.49</w:t>
      </w:r>
      <w:r>
        <w:rPr>
          <w:rFonts w:ascii="仿宋" w:hAnsi="仿宋" w:eastAsia="仿宋" w:cs="仿宋"/>
          <w:sz w:val="32"/>
          <w:szCs w:val="32"/>
        </w:rPr>
        <w:t>%；项目支出</w:t>
      </w:r>
      <w:r>
        <w:rPr>
          <w:rFonts w:hint="eastAsia" w:ascii="仿宋" w:hAnsi="仿宋" w:eastAsia="仿宋" w:cs="仿宋"/>
          <w:sz w:val="32"/>
          <w:szCs w:val="32"/>
          <w:lang w:val="en-US" w:eastAsia="zh-CN"/>
        </w:rPr>
        <w:t>631.35</w:t>
      </w:r>
      <w:r>
        <w:rPr>
          <w:rFonts w:ascii="仿宋" w:hAnsi="仿宋" w:eastAsia="仿宋" w:cs="仿宋"/>
          <w:sz w:val="32"/>
          <w:szCs w:val="32"/>
        </w:rPr>
        <w:t>万元，占</w:t>
      </w:r>
      <w:r>
        <w:rPr>
          <w:rFonts w:hint="eastAsia" w:ascii="仿宋" w:hAnsi="仿宋" w:eastAsia="仿宋" w:cs="仿宋"/>
          <w:sz w:val="32"/>
          <w:szCs w:val="32"/>
          <w:lang w:val="en-US" w:eastAsia="zh-CN"/>
        </w:rPr>
        <w:t>33.51</w:t>
      </w:r>
      <w:r>
        <w:rPr>
          <w:rFonts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320665" cy="2915920"/>
            <wp:effectExtent l="4445" t="4445" r="8890" b="13335"/>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pPr>
        <w:ind w:firstLine="640" w:firstLineChars="200"/>
        <w:jc w:val="left"/>
        <w:rPr>
          <w:rFonts w:ascii="仿宋" w:hAnsi="仿宋" w:eastAsia="仿宋" w:cs="仿宋"/>
          <w:sz w:val="32"/>
          <w:szCs w:val="32"/>
        </w:rPr>
      </w:pPr>
    </w:p>
    <w:p>
      <w:pPr>
        <w:spacing w:line="560" w:lineRule="exact"/>
        <w:ind w:firstLine="640" w:firstLineChars="200"/>
        <w:jc w:val="left"/>
        <w:rPr>
          <w:rFonts w:ascii="黑体" w:hAnsi="黑体" w:eastAsia="黑体" w:cs="楷体"/>
          <w:bCs/>
          <w:sz w:val="32"/>
          <w:szCs w:val="32"/>
        </w:rPr>
      </w:pPr>
      <w:r>
        <w:rPr>
          <w:rFonts w:hint="eastAsia" w:ascii="黑体" w:hAnsi="黑体" w:eastAsia="黑体" w:cs="楷体"/>
          <w:bCs/>
          <w:sz w:val="32"/>
          <w:szCs w:val="32"/>
        </w:rPr>
        <w:t>四、财政拨款收入支出决算总体情况说明</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广西煤矿安全监察局</w:t>
      </w: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1</w:t>
      </w:r>
      <w:r>
        <w:rPr>
          <w:rFonts w:ascii="仿宋" w:hAnsi="仿宋" w:eastAsia="仿宋"/>
          <w:sz w:val="32"/>
          <w:szCs w:val="32"/>
        </w:rPr>
        <w:t>年度财政拨款收、支总计</w:t>
      </w:r>
      <w:r>
        <w:rPr>
          <w:rFonts w:hint="eastAsia" w:ascii="仿宋" w:hAnsi="仿宋" w:eastAsia="仿宋"/>
          <w:sz w:val="32"/>
          <w:szCs w:val="32"/>
          <w:lang w:val="en-US" w:eastAsia="zh-CN"/>
        </w:rPr>
        <w:t>1885.90</w:t>
      </w:r>
      <w:r>
        <w:rPr>
          <w:rFonts w:ascii="仿宋" w:hAnsi="仿宋" w:eastAsia="仿宋"/>
          <w:sz w:val="32"/>
          <w:szCs w:val="32"/>
        </w:rPr>
        <w:t>万元。与20</w:t>
      </w:r>
      <w:r>
        <w:rPr>
          <w:rFonts w:hint="eastAsia" w:ascii="仿宋" w:hAnsi="仿宋" w:eastAsia="仿宋"/>
          <w:sz w:val="32"/>
          <w:szCs w:val="32"/>
          <w:lang w:val="en-US" w:eastAsia="zh-CN"/>
        </w:rPr>
        <w:t>20</w:t>
      </w:r>
      <w:r>
        <w:rPr>
          <w:rFonts w:ascii="仿宋" w:hAnsi="仿宋" w:eastAsia="仿宋"/>
          <w:sz w:val="32"/>
          <w:szCs w:val="32"/>
        </w:rPr>
        <w:t>年</w:t>
      </w:r>
      <w:r>
        <w:rPr>
          <w:rFonts w:hint="eastAsia" w:ascii="仿宋" w:hAnsi="仿宋" w:eastAsia="仿宋"/>
          <w:sz w:val="32"/>
          <w:szCs w:val="32"/>
          <w:lang w:eastAsia="zh-CN"/>
        </w:rPr>
        <w:t>度</w:t>
      </w:r>
      <w:r>
        <w:rPr>
          <w:rFonts w:ascii="仿宋" w:hAnsi="仿宋" w:eastAsia="仿宋"/>
          <w:sz w:val="32"/>
          <w:szCs w:val="32"/>
        </w:rPr>
        <w:t>相比，财政拨款收、支总计各</w:t>
      </w:r>
      <w:r>
        <w:rPr>
          <w:rFonts w:hint="eastAsia" w:ascii="仿宋" w:hAnsi="仿宋" w:eastAsia="仿宋"/>
          <w:sz w:val="32"/>
          <w:szCs w:val="32"/>
        </w:rPr>
        <w:t>减少</w:t>
      </w:r>
      <w:r>
        <w:rPr>
          <w:rFonts w:hint="eastAsia" w:ascii="仿宋" w:hAnsi="仿宋" w:eastAsia="仿宋"/>
          <w:sz w:val="32"/>
          <w:szCs w:val="32"/>
          <w:lang w:val="en-US" w:eastAsia="zh-CN"/>
        </w:rPr>
        <w:t>416.23</w:t>
      </w:r>
      <w:r>
        <w:rPr>
          <w:rFonts w:ascii="仿宋" w:hAnsi="仿宋" w:eastAsia="仿宋"/>
          <w:sz w:val="32"/>
          <w:szCs w:val="32"/>
        </w:rPr>
        <w:t>万元，</w:t>
      </w:r>
      <w:r>
        <w:rPr>
          <w:rFonts w:hint="eastAsia" w:ascii="仿宋" w:hAnsi="仿宋" w:eastAsia="仿宋"/>
          <w:sz w:val="32"/>
          <w:szCs w:val="32"/>
        </w:rPr>
        <w:t>下降</w:t>
      </w:r>
      <w:r>
        <w:rPr>
          <w:rFonts w:hint="eastAsia" w:ascii="仿宋" w:hAnsi="仿宋" w:eastAsia="仿宋"/>
          <w:sz w:val="32"/>
          <w:szCs w:val="32"/>
          <w:lang w:val="en-US" w:eastAsia="zh-CN"/>
        </w:rPr>
        <w:t>18.08</w:t>
      </w:r>
      <w:r>
        <w:rPr>
          <w:rFonts w:ascii="仿宋" w:hAnsi="仿宋" w:eastAsia="仿宋"/>
          <w:sz w:val="32"/>
          <w:szCs w:val="32"/>
        </w:rPr>
        <w:t>%。</w:t>
      </w:r>
      <w:r>
        <w:rPr>
          <w:rFonts w:hint="eastAsia" w:ascii="仿宋" w:hAnsi="仿宋" w:eastAsia="仿宋" w:cs="仿宋"/>
          <w:sz w:val="32"/>
          <w:szCs w:val="32"/>
        </w:rPr>
        <w:t>主要原因是坚决落实过紧日子要求，压缩了预算安排</w:t>
      </w:r>
      <w:r>
        <w:rPr>
          <w:rFonts w:hint="eastAsia" w:ascii="仿宋" w:hAnsi="仿宋" w:eastAsia="仿宋"/>
          <w:sz w:val="32"/>
          <w:szCs w:val="32"/>
        </w:rPr>
        <w:t>。</w:t>
      </w:r>
    </w:p>
    <w:p>
      <w:pPr>
        <w:spacing w:line="560" w:lineRule="exact"/>
        <w:ind w:firstLine="640" w:firstLineChars="200"/>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drawing>
          <wp:inline distT="0" distB="0" distL="114300" distR="114300">
            <wp:extent cx="5080000" cy="3810000"/>
            <wp:effectExtent l="4445" t="4445" r="8255" b="8255"/>
            <wp:docPr id="22"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pPr>
        <w:rPr>
          <w:rFonts w:ascii="仿宋" w:hAnsi="仿宋" w:eastAsia="仿宋"/>
          <w:sz w:val="32"/>
          <w:szCs w:val="32"/>
        </w:rPr>
      </w:pPr>
    </w:p>
    <w:p>
      <w:pPr>
        <w:spacing w:line="560" w:lineRule="exact"/>
        <w:ind w:firstLine="640" w:firstLineChars="200"/>
        <w:jc w:val="left"/>
        <w:rPr>
          <w:rFonts w:ascii="黑体" w:hAnsi="黑体" w:eastAsia="黑体" w:cs="楷体"/>
          <w:bCs/>
          <w:sz w:val="32"/>
          <w:szCs w:val="32"/>
        </w:rPr>
      </w:pPr>
      <w:r>
        <w:rPr>
          <w:rFonts w:hint="eastAsia" w:ascii="黑体" w:hAnsi="黑体" w:eastAsia="黑体" w:cs="楷体"/>
          <w:bCs/>
          <w:sz w:val="32"/>
          <w:szCs w:val="32"/>
        </w:rPr>
        <w:t>五、一般公共预算财政拨款支出决算情况说明</w:t>
      </w:r>
    </w:p>
    <w:p>
      <w:pPr>
        <w:spacing w:line="560" w:lineRule="exact"/>
        <w:ind w:firstLine="643" w:firstLineChars="200"/>
        <w:jc w:val="left"/>
        <w:rPr>
          <w:rFonts w:ascii="楷体" w:hAnsi="楷体" w:eastAsia="楷体" w:cs="仿宋"/>
          <w:b/>
          <w:bCs/>
          <w:sz w:val="32"/>
          <w:szCs w:val="32"/>
        </w:rPr>
      </w:pPr>
      <w:r>
        <w:rPr>
          <w:rFonts w:hint="eastAsia" w:ascii="楷体" w:hAnsi="楷体" w:eastAsia="楷体" w:cs="仿宋"/>
          <w:b/>
          <w:bCs/>
          <w:sz w:val="32"/>
          <w:szCs w:val="32"/>
        </w:rPr>
        <w:t>（一）财政拨款支出决算总体情况</w:t>
      </w:r>
    </w:p>
    <w:p>
      <w:pPr>
        <w:spacing w:line="560" w:lineRule="exact"/>
        <w:ind w:firstLine="640" w:firstLineChars="200"/>
        <w:rPr>
          <w:rFonts w:hint="eastAsia" w:ascii="仿宋" w:hAnsi="仿宋" w:eastAsia="仿宋" w:cs="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年度财政拨款支出</w:t>
      </w:r>
      <w:r>
        <w:rPr>
          <w:rFonts w:hint="eastAsia" w:ascii="仿宋" w:hAnsi="仿宋" w:eastAsia="仿宋"/>
          <w:sz w:val="32"/>
          <w:szCs w:val="32"/>
          <w:lang w:val="en-US" w:eastAsia="zh-CN"/>
        </w:rPr>
        <w:t>1325.22</w:t>
      </w:r>
      <w:r>
        <w:rPr>
          <w:rFonts w:hint="eastAsia" w:ascii="仿宋" w:hAnsi="仿宋" w:eastAsia="仿宋"/>
          <w:sz w:val="32"/>
          <w:szCs w:val="32"/>
        </w:rPr>
        <w:t>万元，占本年总支出的7</w:t>
      </w:r>
      <w:r>
        <w:rPr>
          <w:rFonts w:hint="eastAsia" w:ascii="仿宋" w:hAnsi="仿宋" w:eastAsia="仿宋"/>
          <w:sz w:val="32"/>
          <w:szCs w:val="32"/>
          <w:lang w:val="en-US" w:eastAsia="zh-CN"/>
        </w:rPr>
        <w:t>0</w:t>
      </w:r>
      <w:r>
        <w:rPr>
          <w:rFonts w:hint="eastAsia" w:ascii="仿宋" w:hAnsi="仿宋" w:eastAsia="仿宋"/>
          <w:sz w:val="32"/>
          <w:szCs w:val="32"/>
        </w:rPr>
        <w:t>.</w:t>
      </w:r>
      <w:r>
        <w:rPr>
          <w:rFonts w:hint="eastAsia" w:ascii="仿宋" w:hAnsi="仿宋" w:eastAsia="仿宋"/>
          <w:sz w:val="32"/>
          <w:szCs w:val="32"/>
          <w:lang w:val="en-US" w:eastAsia="zh-CN"/>
        </w:rPr>
        <w:t>35</w:t>
      </w:r>
      <w:r>
        <w:rPr>
          <w:rFonts w:hint="eastAsia" w:ascii="仿宋" w:hAnsi="仿宋" w:eastAsia="仿宋"/>
          <w:sz w:val="32"/>
          <w:szCs w:val="32"/>
        </w:rPr>
        <w:t>%。与20</w:t>
      </w:r>
      <w:r>
        <w:rPr>
          <w:rFonts w:hint="eastAsia" w:ascii="仿宋" w:hAnsi="仿宋" w:eastAsia="仿宋"/>
          <w:sz w:val="32"/>
          <w:szCs w:val="32"/>
          <w:lang w:val="en-US" w:eastAsia="zh-CN"/>
        </w:rPr>
        <w:t>20</w:t>
      </w:r>
      <w:r>
        <w:rPr>
          <w:rFonts w:hint="eastAsia" w:ascii="仿宋" w:hAnsi="仿宋" w:eastAsia="仿宋"/>
          <w:sz w:val="32"/>
          <w:szCs w:val="32"/>
        </w:rPr>
        <w:t>年度相比，财政拨款支出</w:t>
      </w:r>
      <w:r>
        <w:rPr>
          <w:rFonts w:hint="eastAsia" w:ascii="仿宋" w:hAnsi="仿宋" w:eastAsia="仿宋"/>
          <w:sz w:val="32"/>
          <w:szCs w:val="32"/>
          <w:lang w:val="en-US" w:eastAsia="zh-CN"/>
        </w:rPr>
        <w:t>减少747</w:t>
      </w:r>
      <w:r>
        <w:rPr>
          <w:rFonts w:hint="eastAsia" w:ascii="仿宋" w:hAnsi="仿宋" w:eastAsia="仿宋"/>
          <w:sz w:val="32"/>
          <w:szCs w:val="32"/>
        </w:rPr>
        <w:t>万元，</w:t>
      </w:r>
      <w:r>
        <w:rPr>
          <w:rFonts w:hint="eastAsia" w:ascii="仿宋" w:hAnsi="仿宋" w:eastAsia="仿宋"/>
          <w:sz w:val="32"/>
          <w:szCs w:val="32"/>
          <w:lang w:val="en-US" w:eastAsia="zh-CN"/>
        </w:rPr>
        <w:t>下降36.05</w:t>
      </w:r>
      <w:r>
        <w:rPr>
          <w:rFonts w:hint="eastAsia" w:ascii="仿宋" w:hAnsi="仿宋" w:eastAsia="仿宋"/>
          <w:sz w:val="32"/>
          <w:szCs w:val="32"/>
        </w:rPr>
        <w:t>%。</w:t>
      </w:r>
      <w:r>
        <w:rPr>
          <w:rFonts w:hint="eastAsia" w:ascii="仿宋" w:hAnsi="仿宋" w:eastAsia="仿宋" w:cs="仿宋"/>
          <w:sz w:val="32"/>
          <w:szCs w:val="32"/>
        </w:rPr>
        <w:t>主要原因</w:t>
      </w:r>
      <w:r>
        <w:rPr>
          <w:rFonts w:hint="eastAsia" w:ascii="仿宋" w:hAnsi="仿宋" w:eastAsia="仿宋" w:cs="仿宋"/>
          <w:sz w:val="32"/>
          <w:szCs w:val="32"/>
          <w:lang w:val="en-US" w:eastAsia="zh-CN"/>
        </w:rPr>
        <w:t>:一是坚决落实过紧日子要求，压减了支出；二是上</w:t>
      </w:r>
      <w:r>
        <w:rPr>
          <w:rFonts w:hint="eastAsia" w:ascii="仿宋" w:hAnsi="仿宋" w:eastAsia="仿宋" w:cs="仿宋"/>
          <w:sz w:val="32"/>
          <w:szCs w:val="32"/>
        </w:rPr>
        <w:t>年</w:t>
      </w:r>
      <w:r>
        <w:rPr>
          <w:rFonts w:hint="eastAsia" w:ascii="仿宋" w:hAnsi="仿宋" w:eastAsia="仿宋" w:cs="仿宋"/>
          <w:sz w:val="32"/>
          <w:szCs w:val="32"/>
          <w:lang w:val="en-US" w:eastAsia="zh-CN"/>
        </w:rPr>
        <w:t>完成</w:t>
      </w:r>
      <w:r>
        <w:rPr>
          <w:rFonts w:hint="eastAsia" w:ascii="仿宋" w:hAnsi="仿宋" w:eastAsia="仿宋" w:cs="仿宋"/>
          <w:sz w:val="32"/>
          <w:szCs w:val="32"/>
        </w:rPr>
        <w:t>了2014-2018年度社保清算缴费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当年退休人员全部纳入地方社保统筹发放养老金，社保实际支出相应减少</w:t>
      </w:r>
      <w:r>
        <w:rPr>
          <w:rFonts w:hint="eastAsia" w:ascii="仿宋" w:hAnsi="仿宋" w:eastAsia="仿宋" w:cs="仿宋"/>
          <w:sz w:val="32"/>
          <w:szCs w:val="32"/>
        </w:rPr>
        <w:t>。</w:t>
      </w:r>
    </w:p>
    <w:p>
      <w:pPr>
        <w:spacing w:line="560" w:lineRule="exact"/>
        <w:ind w:firstLine="640" w:firstLineChars="200"/>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sz w:val="32"/>
          <w:szCs w:val="32"/>
          <w:lang w:eastAsia="zh-CN"/>
        </w:rPr>
      </w:pPr>
      <w:r>
        <w:rPr>
          <w:rFonts w:hint="eastAsia" w:ascii="仿宋" w:hAnsi="仿宋" w:eastAsia="仿宋"/>
          <w:sz w:val="32"/>
          <w:szCs w:val="32"/>
          <w:lang w:eastAsia="zh-CN"/>
        </w:rPr>
        <w:drawing>
          <wp:inline distT="0" distB="0" distL="114300" distR="114300">
            <wp:extent cx="5080000" cy="4984115"/>
            <wp:effectExtent l="4445" t="4445" r="8255" b="15240"/>
            <wp:docPr id="25" name="图表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pPr>
        <w:ind w:firstLine="640" w:firstLineChars="200"/>
        <w:jc w:val="left"/>
        <w:rPr>
          <w:rFonts w:ascii="仿宋" w:hAnsi="仿宋" w:eastAsia="仿宋"/>
          <w:sz w:val="32"/>
          <w:szCs w:val="32"/>
        </w:rPr>
      </w:pPr>
    </w:p>
    <w:p>
      <w:pPr>
        <w:spacing w:line="560" w:lineRule="exact"/>
        <w:ind w:firstLine="643" w:firstLineChars="200"/>
        <w:jc w:val="left"/>
        <w:rPr>
          <w:rFonts w:ascii="楷体" w:hAnsi="楷体" w:eastAsia="楷体" w:cs="仿宋"/>
          <w:b/>
          <w:bCs/>
          <w:sz w:val="32"/>
          <w:szCs w:val="32"/>
        </w:rPr>
      </w:pPr>
      <w:r>
        <w:rPr>
          <w:rFonts w:hint="eastAsia" w:ascii="楷体" w:hAnsi="楷体" w:eastAsia="楷体" w:cs="仿宋"/>
          <w:b/>
          <w:bCs/>
          <w:sz w:val="32"/>
          <w:szCs w:val="32"/>
        </w:rPr>
        <w:t>（二）财政拨款支出决算结构情况。</w:t>
      </w:r>
    </w:p>
    <w:p>
      <w:pPr>
        <w:autoSpaceDE w:val="0"/>
        <w:autoSpaceDN w:val="0"/>
        <w:adjustRightInd w:val="0"/>
        <w:ind w:firstLine="640" w:firstLineChars="200"/>
        <w:jc w:val="left"/>
        <w:rPr>
          <w:rFonts w:hint="eastAsia" w:ascii="仿宋_GB2312" w:hAnsi="Times New Roman" w:eastAsia="仿宋_GB2312" w:cs="仿宋_GB2312"/>
          <w:kern w:val="0"/>
          <w:sz w:val="32"/>
          <w:szCs w:val="32"/>
        </w:rPr>
      </w:pP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年度财政拨款支出</w:t>
      </w:r>
      <w:r>
        <w:rPr>
          <w:rFonts w:hint="eastAsia" w:ascii="仿宋" w:hAnsi="仿宋" w:eastAsia="仿宋"/>
          <w:sz w:val="32"/>
          <w:szCs w:val="32"/>
          <w:lang w:val="en-US" w:eastAsia="zh-CN"/>
        </w:rPr>
        <w:t>1325.22</w:t>
      </w:r>
      <w:r>
        <w:rPr>
          <w:rFonts w:hint="eastAsia" w:ascii="仿宋" w:hAnsi="仿宋" w:eastAsia="仿宋"/>
          <w:sz w:val="32"/>
          <w:szCs w:val="32"/>
        </w:rPr>
        <w:t>万元，主要用于以下方面：</w:t>
      </w:r>
      <w:r>
        <w:rPr>
          <w:rFonts w:hint="eastAsia" w:ascii="仿宋_GB2312" w:hAnsi="Times New Roman" w:eastAsia="仿宋_GB2312" w:cs="仿宋_GB2312"/>
          <w:kern w:val="0"/>
          <w:sz w:val="32"/>
          <w:szCs w:val="32"/>
        </w:rPr>
        <w:t>社会保障和就业支出（类）</w:t>
      </w:r>
      <w:r>
        <w:rPr>
          <w:rFonts w:hint="eastAsia" w:ascii="仿宋_GB2312" w:hAnsi="Times New Roman" w:eastAsia="仿宋_GB2312" w:cs="仿宋_GB2312"/>
          <w:kern w:val="0"/>
          <w:sz w:val="32"/>
          <w:szCs w:val="32"/>
          <w:lang w:val="en-US" w:eastAsia="zh-CN"/>
        </w:rPr>
        <w:t>117.81</w:t>
      </w:r>
      <w:r>
        <w:rPr>
          <w:rFonts w:hint="eastAsia" w:ascii="仿宋_GB2312" w:hAnsi="Times New Roman" w:eastAsia="仿宋_GB2312" w:cs="仿宋_GB2312"/>
          <w:kern w:val="0"/>
          <w:sz w:val="32"/>
          <w:szCs w:val="32"/>
        </w:rPr>
        <w:t>万元，占</w:t>
      </w:r>
      <w:r>
        <w:rPr>
          <w:rFonts w:hint="eastAsia" w:ascii="仿宋_GB2312" w:hAnsi="Times New Roman" w:eastAsia="仿宋_GB2312" w:cs="仿宋_GB2312"/>
          <w:kern w:val="0"/>
          <w:sz w:val="32"/>
          <w:szCs w:val="32"/>
          <w:lang w:val="en-US" w:eastAsia="zh-CN"/>
        </w:rPr>
        <w:t>8.89</w:t>
      </w:r>
      <w:r>
        <w:rPr>
          <w:rFonts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rPr>
        <w:t>；卫生健康支出（类）</w:t>
      </w:r>
      <w:r>
        <w:rPr>
          <w:rFonts w:hint="eastAsia" w:ascii="仿宋_GB2312" w:hAnsi="Times New Roman" w:eastAsia="仿宋_GB2312" w:cs="仿宋_GB2312"/>
          <w:kern w:val="0"/>
          <w:sz w:val="32"/>
          <w:szCs w:val="32"/>
          <w:lang w:val="en-US" w:eastAsia="zh-CN"/>
        </w:rPr>
        <w:t>38.16</w:t>
      </w:r>
      <w:r>
        <w:rPr>
          <w:rFonts w:hint="eastAsia" w:ascii="仿宋_GB2312" w:hAnsi="Times New Roman" w:eastAsia="仿宋_GB2312" w:cs="仿宋_GB2312"/>
          <w:kern w:val="0"/>
          <w:sz w:val="32"/>
          <w:szCs w:val="32"/>
        </w:rPr>
        <w:t>万元，占</w:t>
      </w:r>
      <w:r>
        <w:rPr>
          <w:rFonts w:hint="eastAsia" w:ascii="仿宋_GB2312" w:hAnsi="Times New Roman" w:eastAsia="仿宋_GB2312" w:cs="仿宋_GB2312"/>
          <w:kern w:val="0"/>
          <w:sz w:val="32"/>
          <w:szCs w:val="32"/>
          <w:lang w:val="en-US" w:eastAsia="zh-CN"/>
        </w:rPr>
        <w:t>2.88</w:t>
      </w:r>
      <w:r>
        <w:rPr>
          <w:rFonts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rPr>
        <w:t>；住房保障支出（类）</w:t>
      </w:r>
      <w:r>
        <w:rPr>
          <w:rFonts w:hint="eastAsia" w:ascii="仿宋_GB2312" w:hAnsi="Times New Roman" w:eastAsia="仿宋_GB2312" w:cs="仿宋_GB2312"/>
          <w:kern w:val="0"/>
          <w:sz w:val="32"/>
          <w:szCs w:val="32"/>
          <w:lang w:val="en-US" w:eastAsia="zh-CN"/>
        </w:rPr>
        <w:t>59.47</w:t>
      </w:r>
      <w:r>
        <w:rPr>
          <w:rFonts w:hint="eastAsia" w:ascii="仿宋_GB2312" w:hAnsi="Times New Roman" w:eastAsia="仿宋_GB2312" w:cs="仿宋_GB2312"/>
          <w:kern w:val="0"/>
          <w:sz w:val="32"/>
          <w:szCs w:val="32"/>
        </w:rPr>
        <w:t>万元，占</w:t>
      </w:r>
      <w:r>
        <w:rPr>
          <w:rFonts w:hint="eastAsia" w:ascii="仿宋_GB2312" w:hAnsi="Times New Roman" w:eastAsia="仿宋_GB2312" w:cs="仿宋_GB2312"/>
          <w:kern w:val="0"/>
          <w:sz w:val="32"/>
          <w:szCs w:val="32"/>
          <w:lang w:val="en-US" w:eastAsia="zh-CN"/>
        </w:rPr>
        <w:t>4.49</w:t>
      </w:r>
      <w:r>
        <w:rPr>
          <w:rFonts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rPr>
        <w:t>；灾害防治及应急管理支出（类）</w:t>
      </w:r>
      <w:r>
        <w:rPr>
          <w:rFonts w:hint="eastAsia" w:ascii="仿宋_GB2312" w:hAnsi="Times New Roman" w:eastAsia="仿宋_GB2312" w:cs="仿宋_GB2312"/>
          <w:kern w:val="0"/>
          <w:sz w:val="32"/>
          <w:szCs w:val="32"/>
          <w:lang w:val="en-US" w:eastAsia="zh-CN"/>
        </w:rPr>
        <w:t>1109.78</w:t>
      </w:r>
      <w:r>
        <w:rPr>
          <w:rFonts w:hint="eastAsia" w:ascii="仿宋_GB2312" w:hAnsi="Times New Roman" w:eastAsia="仿宋_GB2312" w:cs="仿宋_GB2312"/>
          <w:kern w:val="0"/>
          <w:sz w:val="32"/>
          <w:szCs w:val="32"/>
        </w:rPr>
        <w:t>万元，占</w:t>
      </w:r>
      <w:r>
        <w:rPr>
          <w:rFonts w:hint="eastAsia" w:ascii="仿宋_GB2312" w:hAnsi="Times New Roman" w:eastAsia="仿宋_GB2312" w:cs="仿宋_GB2312"/>
          <w:kern w:val="0"/>
          <w:sz w:val="32"/>
          <w:szCs w:val="32"/>
          <w:lang w:val="en-US" w:eastAsia="zh-CN"/>
        </w:rPr>
        <w:t>83.74</w:t>
      </w:r>
      <w:r>
        <w:rPr>
          <w:rFonts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rPr>
        <w:t>。</w:t>
      </w:r>
    </w:p>
    <w:p>
      <w:pPr>
        <w:keepNext w:val="0"/>
        <w:keepLines w:val="0"/>
        <w:pageBreakBefore w:val="0"/>
        <w:widowControl w:val="0"/>
        <w:kinsoku/>
        <w:wordWrap/>
        <w:overflowPunct/>
        <w:topLinePunct w:val="0"/>
        <w:autoSpaceDE w:val="0"/>
        <w:autoSpaceDN w:val="0"/>
        <w:bidi w:val="0"/>
        <w:adjustRightInd w:val="0"/>
        <w:snapToGrid/>
        <w:ind w:firstLine="0" w:firstLineChars="0"/>
        <w:jc w:val="left"/>
        <w:textAlignment w:val="auto"/>
        <w:rPr>
          <w:rFonts w:hint="eastAsia" w:ascii="仿宋_GB2312" w:hAnsi="Times New Roman" w:eastAsia="仿宋_GB2312" w:cs="仿宋_GB2312"/>
          <w:kern w:val="0"/>
          <w:sz w:val="32"/>
          <w:szCs w:val="32"/>
          <w:lang w:eastAsia="zh-CN"/>
        </w:rPr>
      </w:pPr>
      <w:r>
        <w:rPr>
          <w:rFonts w:hint="eastAsia" w:ascii="仿宋_GB2312" w:hAnsi="Times New Roman" w:eastAsia="仿宋_GB2312" w:cs="仿宋_GB2312"/>
          <w:kern w:val="0"/>
          <w:sz w:val="32"/>
          <w:szCs w:val="32"/>
          <w:lang w:eastAsia="zh-CN"/>
        </w:rPr>
        <w:drawing>
          <wp:inline distT="0" distB="0" distL="114300" distR="114300">
            <wp:extent cx="5080000" cy="3810000"/>
            <wp:effectExtent l="4445" t="4445" r="8255" b="8255"/>
            <wp:docPr id="32" name="图表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pPr>
        <w:autoSpaceDE w:val="0"/>
        <w:autoSpaceDN w:val="0"/>
        <w:adjustRightInd w:val="0"/>
        <w:ind w:firstLine="640" w:firstLineChars="200"/>
        <w:jc w:val="left"/>
        <w:rPr>
          <w:rFonts w:ascii="仿宋_GB2312" w:hAnsi="Times New Roman" w:eastAsia="仿宋_GB2312" w:cs="仿宋_GB2312"/>
          <w:kern w:val="0"/>
          <w:sz w:val="32"/>
          <w:szCs w:val="32"/>
        </w:rPr>
      </w:pPr>
    </w:p>
    <w:p>
      <w:pPr>
        <w:autoSpaceDE w:val="0"/>
        <w:autoSpaceDN w:val="0"/>
        <w:adjustRightInd w:val="0"/>
        <w:ind w:firstLine="643" w:firstLineChars="200"/>
        <w:jc w:val="left"/>
        <w:rPr>
          <w:rFonts w:ascii="楷体" w:hAnsi="楷体" w:eastAsia="楷体" w:cs="仿宋_GB2312"/>
          <w:b/>
          <w:kern w:val="0"/>
          <w:sz w:val="32"/>
          <w:szCs w:val="32"/>
        </w:rPr>
      </w:pPr>
      <w:r>
        <w:rPr>
          <w:rFonts w:hint="eastAsia" w:ascii="楷体" w:hAnsi="楷体" w:eastAsia="楷体" w:cs="仿宋_GB2312"/>
          <w:b/>
          <w:kern w:val="0"/>
          <w:sz w:val="32"/>
          <w:szCs w:val="32"/>
        </w:rPr>
        <w:t>（三）财政拨款支出决算具体情况。</w:t>
      </w:r>
    </w:p>
    <w:p>
      <w:pPr>
        <w:autoSpaceDE w:val="0"/>
        <w:autoSpaceDN w:val="0"/>
        <w:adjustRightInd w:val="0"/>
        <w:spacing w:line="560" w:lineRule="exact"/>
        <w:ind w:firstLine="640" w:firstLineChars="200"/>
        <w:jc w:val="left"/>
        <w:rPr>
          <w:rFonts w:ascii="仿宋_GB2312" w:hAnsi="Times New Roman" w:eastAsia="仿宋_GB2312" w:cs="仿宋_GB2312"/>
          <w:kern w:val="0"/>
          <w:sz w:val="32"/>
          <w:szCs w:val="32"/>
        </w:rPr>
      </w:pPr>
      <w:r>
        <w:rPr>
          <w:rFonts w:ascii="仿宋_GB2312" w:hAnsi="Times New Roman" w:eastAsia="仿宋_GB2312" w:cs="仿宋_GB2312"/>
          <w:kern w:val="0"/>
          <w:sz w:val="32"/>
          <w:szCs w:val="32"/>
        </w:rPr>
        <w:t>20</w:t>
      </w:r>
      <w:r>
        <w:rPr>
          <w:rFonts w:hint="eastAsia" w:ascii="仿宋_GB2312" w:hAnsi="Times New Roman" w:eastAsia="仿宋_GB2312" w:cs="仿宋_GB2312"/>
          <w:kern w:val="0"/>
          <w:sz w:val="32"/>
          <w:szCs w:val="32"/>
        </w:rPr>
        <w:t>2</w:t>
      </w:r>
      <w:r>
        <w:rPr>
          <w:rFonts w:hint="eastAsia" w:ascii="仿宋_GB2312" w:hAnsi="Times New Roman" w:eastAsia="仿宋_GB2312" w:cs="仿宋_GB2312"/>
          <w:kern w:val="0"/>
          <w:sz w:val="32"/>
          <w:szCs w:val="32"/>
          <w:lang w:val="en-US" w:eastAsia="zh-CN"/>
        </w:rPr>
        <w:t>1</w:t>
      </w:r>
      <w:r>
        <w:rPr>
          <w:rFonts w:hint="eastAsia" w:ascii="仿宋_GB2312" w:hAnsi="Times New Roman" w:eastAsia="仿宋_GB2312" w:cs="仿宋_GB2312"/>
          <w:kern w:val="0"/>
          <w:sz w:val="32"/>
          <w:szCs w:val="32"/>
        </w:rPr>
        <w:t>年度财政拨款支出年初预算数为</w:t>
      </w:r>
      <w:r>
        <w:rPr>
          <w:rFonts w:hint="eastAsia" w:ascii="仿宋_GB2312" w:hAnsi="Times New Roman" w:eastAsia="仿宋_GB2312" w:cs="仿宋_GB2312"/>
          <w:kern w:val="0"/>
          <w:sz w:val="32"/>
          <w:szCs w:val="32"/>
          <w:lang w:val="en-US" w:eastAsia="zh-CN"/>
        </w:rPr>
        <w:t>796.52</w:t>
      </w:r>
      <w:r>
        <w:rPr>
          <w:rFonts w:hint="eastAsia" w:ascii="仿宋_GB2312" w:hAnsi="Times New Roman" w:eastAsia="仿宋_GB2312" w:cs="仿宋_GB2312"/>
          <w:kern w:val="0"/>
          <w:sz w:val="32"/>
          <w:szCs w:val="32"/>
        </w:rPr>
        <w:t>万元，支出决算为</w:t>
      </w:r>
      <w:r>
        <w:rPr>
          <w:rFonts w:hint="eastAsia" w:ascii="仿宋" w:hAnsi="仿宋" w:eastAsia="仿宋"/>
          <w:sz w:val="32"/>
          <w:szCs w:val="32"/>
          <w:lang w:val="en-US" w:eastAsia="zh-CN"/>
        </w:rPr>
        <w:t>1325.22</w:t>
      </w:r>
      <w:r>
        <w:rPr>
          <w:rFonts w:hint="eastAsia" w:ascii="仿宋_GB2312" w:hAnsi="Times New Roman" w:eastAsia="仿宋_GB2312" w:cs="仿宋_GB2312"/>
          <w:kern w:val="0"/>
          <w:sz w:val="32"/>
          <w:szCs w:val="32"/>
        </w:rPr>
        <w:t>万元，完成年初预算的</w:t>
      </w:r>
      <w:r>
        <w:rPr>
          <w:rFonts w:hint="eastAsia" w:ascii="仿宋_GB2312" w:hAnsi="Times New Roman" w:eastAsia="仿宋_GB2312" w:cs="仿宋_GB2312"/>
          <w:kern w:val="0"/>
          <w:sz w:val="32"/>
          <w:szCs w:val="32"/>
          <w:lang w:val="en-US" w:eastAsia="zh-CN"/>
        </w:rPr>
        <w:t>166.38</w:t>
      </w:r>
      <w:r>
        <w:rPr>
          <w:rFonts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rPr>
        <w:t>。支出决算大于年初预算的主要原因：一是上年项目结转资金较大；二是年度执行中追加了</w:t>
      </w:r>
      <w:r>
        <w:rPr>
          <w:rFonts w:hint="eastAsia" w:ascii="仿宋_GB2312" w:hAnsi="Times New Roman" w:eastAsia="仿宋_GB2312" w:cs="仿宋_GB2312"/>
          <w:kern w:val="0"/>
          <w:sz w:val="32"/>
          <w:szCs w:val="32"/>
          <w:lang w:val="en-US" w:eastAsia="zh-CN"/>
        </w:rPr>
        <w:t>基建投资项目</w:t>
      </w:r>
      <w:r>
        <w:rPr>
          <w:rFonts w:hint="eastAsia" w:ascii="仿宋_GB2312" w:hAnsi="Times New Roman" w:eastAsia="仿宋_GB2312" w:cs="仿宋_GB2312"/>
          <w:kern w:val="0"/>
          <w:sz w:val="32"/>
          <w:szCs w:val="32"/>
        </w:rPr>
        <w:t>。具体为：</w:t>
      </w:r>
    </w:p>
    <w:p>
      <w:pPr>
        <w:autoSpaceDE w:val="0"/>
        <w:autoSpaceDN w:val="0"/>
        <w:adjustRightInd w:val="0"/>
        <w:spacing w:line="560" w:lineRule="exact"/>
        <w:ind w:firstLine="643" w:firstLineChars="200"/>
        <w:jc w:val="left"/>
        <w:rPr>
          <w:rFonts w:ascii="仿宋_GB2312" w:hAnsi="Times New Roman" w:eastAsia="仿宋_GB2312" w:cs="仿宋_GB2312"/>
          <w:kern w:val="0"/>
          <w:sz w:val="32"/>
          <w:szCs w:val="32"/>
        </w:rPr>
      </w:pPr>
      <w:r>
        <w:rPr>
          <w:rFonts w:hint="eastAsia" w:ascii="仿宋_GB2312" w:hAnsi="Times New Roman" w:eastAsia="仿宋_GB2312" w:cs="仿宋_GB2312"/>
          <w:b/>
          <w:kern w:val="0"/>
          <w:sz w:val="32"/>
          <w:szCs w:val="32"/>
        </w:rPr>
        <w:t>1.社会保障和就业支出（类）行政事业单位离退休（款）归管理的行政单位离退休（项）。</w:t>
      </w:r>
      <w:r>
        <w:rPr>
          <w:rFonts w:hint="eastAsia" w:ascii="仿宋_GB2312" w:hAnsi="Times New Roman" w:eastAsia="仿宋_GB2312" w:cs="仿宋_GB2312"/>
          <w:kern w:val="0"/>
          <w:sz w:val="32"/>
          <w:szCs w:val="32"/>
        </w:rPr>
        <w:t>年初预算数为</w:t>
      </w:r>
      <w:r>
        <w:rPr>
          <w:rFonts w:hint="eastAsia" w:ascii="仿宋_GB2312" w:hAnsi="Times New Roman" w:eastAsia="仿宋_GB2312" w:cs="仿宋_GB2312"/>
          <w:kern w:val="0"/>
          <w:sz w:val="32"/>
          <w:szCs w:val="32"/>
          <w:lang w:val="en-US" w:eastAsia="zh-CN"/>
        </w:rPr>
        <w:t>3.08</w:t>
      </w:r>
      <w:r>
        <w:rPr>
          <w:rFonts w:hint="eastAsia" w:ascii="仿宋_GB2312" w:hAnsi="Times New Roman" w:eastAsia="仿宋_GB2312" w:cs="仿宋_GB2312"/>
          <w:kern w:val="0"/>
          <w:sz w:val="32"/>
          <w:szCs w:val="32"/>
        </w:rPr>
        <w:t>万元，支出决算数为</w:t>
      </w:r>
      <w:r>
        <w:rPr>
          <w:rFonts w:hint="eastAsia" w:ascii="仿宋_GB2312" w:hAnsi="Times New Roman" w:eastAsia="仿宋_GB2312" w:cs="仿宋_GB2312"/>
          <w:kern w:val="0"/>
          <w:sz w:val="32"/>
          <w:szCs w:val="32"/>
          <w:lang w:val="en-US" w:eastAsia="zh-CN"/>
        </w:rPr>
        <w:t>29.40</w:t>
      </w:r>
      <w:r>
        <w:rPr>
          <w:rFonts w:hint="eastAsia" w:ascii="仿宋_GB2312" w:hAnsi="Times New Roman" w:eastAsia="仿宋_GB2312" w:cs="仿宋_GB2312"/>
          <w:kern w:val="0"/>
          <w:sz w:val="32"/>
          <w:szCs w:val="32"/>
        </w:rPr>
        <w:t>万元，完成年初预算的</w:t>
      </w:r>
      <w:r>
        <w:rPr>
          <w:rFonts w:hint="eastAsia" w:ascii="仿宋_GB2312" w:hAnsi="Times New Roman" w:eastAsia="仿宋_GB2312" w:cs="仿宋_GB2312"/>
          <w:kern w:val="0"/>
          <w:sz w:val="32"/>
          <w:szCs w:val="32"/>
          <w:lang w:val="en-US" w:eastAsia="zh-CN"/>
        </w:rPr>
        <w:t>954.55</w:t>
      </w:r>
      <w:r>
        <w:rPr>
          <w:rFonts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rPr>
        <w:t>。支出决算数大于预算数的主要原因是</w:t>
      </w:r>
      <w:r>
        <w:rPr>
          <w:rFonts w:hint="eastAsia" w:ascii="仿宋_GB2312" w:hAnsi="Times New Roman" w:eastAsia="仿宋_GB2312" w:cs="仿宋_GB2312"/>
          <w:kern w:val="0"/>
          <w:sz w:val="32"/>
          <w:szCs w:val="32"/>
          <w:lang w:val="en-US" w:eastAsia="zh-CN"/>
        </w:rPr>
        <w:t>年内追加病故职工抚恤金</w:t>
      </w:r>
      <w:r>
        <w:rPr>
          <w:rFonts w:hint="eastAsia" w:ascii="仿宋_GB2312" w:hAnsi="Times New Roman" w:eastAsia="仿宋_GB2312" w:cs="仿宋_GB2312"/>
          <w:kern w:val="0"/>
          <w:sz w:val="32"/>
          <w:szCs w:val="32"/>
        </w:rPr>
        <w:t>。</w:t>
      </w:r>
    </w:p>
    <w:p>
      <w:pPr>
        <w:autoSpaceDE w:val="0"/>
        <w:autoSpaceDN w:val="0"/>
        <w:adjustRightInd w:val="0"/>
        <w:spacing w:line="560" w:lineRule="exact"/>
        <w:ind w:firstLine="643" w:firstLineChars="200"/>
        <w:jc w:val="left"/>
        <w:rPr>
          <w:rFonts w:hint="eastAsia" w:ascii="仿宋_GB2312" w:hAnsi="Times New Roman" w:eastAsia="仿宋_GB2312" w:cs="仿宋_GB2312"/>
          <w:b/>
          <w:kern w:val="0"/>
          <w:sz w:val="32"/>
          <w:szCs w:val="32"/>
        </w:rPr>
      </w:pPr>
      <w:r>
        <w:rPr>
          <w:rFonts w:hint="eastAsia" w:ascii="仿宋_GB2312" w:hAnsi="Times New Roman" w:eastAsia="仿宋_GB2312" w:cs="仿宋_GB2312"/>
          <w:b/>
          <w:kern w:val="0"/>
          <w:sz w:val="32"/>
          <w:szCs w:val="32"/>
        </w:rPr>
        <w:t>2.社会保障和就业支出（类）行政事业单位离退休（款）归管理的</w:t>
      </w:r>
      <w:r>
        <w:rPr>
          <w:rFonts w:hint="eastAsia" w:ascii="仿宋_GB2312" w:hAnsi="Times New Roman" w:eastAsia="仿宋_GB2312" w:cs="仿宋_GB2312"/>
          <w:b/>
          <w:kern w:val="0"/>
          <w:sz w:val="32"/>
          <w:szCs w:val="32"/>
          <w:lang w:val="en-US" w:eastAsia="zh-CN"/>
        </w:rPr>
        <w:t>事业</w:t>
      </w:r>
      <w:r>
        <w:rPr>
          <w:rFonts w:hint="eastAsia" w:ascii="仿宋_GB2312" w:hAnsi="Times New Roman" w:eastAsia="仿宋_GB2312" w:cs="仿宋_GB2312"/>
          <w:b/>
          <w:kern w:val="0"/>
          <w:sz w:val="32"/>
          <w:szCs w:val="32"/>
        </w:rPr>
        <w:t>单位离退休（项）。</w:t>
      </w:r>
      <w:r>
        <w:rPr>
          <w:rFonts w:hint="eastAsia" w:ascii="仿宋_GB2312" w:hAnsi="Times New Roman" w:eastAsia="仿宋_GB2312" w:cs="仿宋_GB2312"/>
          <w:kern w:val="0"/>
          <w:sz w:val="32"/>
          <w:szCs w:val="32"/>
        </w:rPr>
        <w:t>年初预算数为</w:t>
      </w:r>
      <w:r>
        <w:rPr>
          <w:rFonts w:hint="eastAsia" w:ascii="仿宋_GB2312" w:hAnsi="Times New Roman" w:eastAsia="仿宋_GB2312" w:cs="仿宋_GB2312"/>
          <w:kern w:val="0"/>
          <w:sz w:val="32"/>
          <w:szCs w:val="32"/>
          <w:lang w:val="en-US" w:eastAsia="zh-CN"/>
        </w:rPr>
        <w:t>0.07</w:t>
      </w:r>
      <w:r>
        <w:rPr>
          <w:rFonts w:hint="eastAsia" w:ascii="仿宋_GB2312" w:hAnsi="Times New Roman" w:eastAsia="仿宋_GB2312" w:cs="仿宋_GB2312"/>
          <w:kern w:val="0"/>
          <w:sz w:val="32"/>
          <w:szCs w:val="32"/>
        </w:rPr>
        <w:t>万元，支出决算数为</w:t>
      </w:r>
      <w:r>
        <w:rPr>
          <w:rFonts w:hint="eastAsia" w:ascii="仿宋_GB2312" w:hAnsi="Times New Roman" w:eastAsia="仿宋_GB2312" w:cs="仿宋_GB2312"/>
          <w:kern w:val="0"/>
          <w:sz w:val="32"/>
          <w:szCs w:val="32"/>
          <w:lang w:val="en-US" w:eastAsia="zh-CN"/>
        </w:rPr>
        <w:t>0.07</w:t>
      </w:r>
      <w:r>
        <w:rPr>
          <w:rFonts w:hint="eastAsia" w:ascii="仿宋_GB2312" w:hAnsi="Times New Roman" w:eastAsia="仿宋_GB2312" w:cs="仿宋_GB2312"/>
          <w:kern w:val="0"/>
          <w:sz w:val="32"/>
          <w:szCs w:val="32"/>
        </w:rPr>
        <w:t>万元，完成年初预算的</w:t>
      </w:r>
      <w:r>
        <w:rPr>
          <w:rFonts w:hint="eastAsia" w:ascii="仿宋_GB2312" w:hAnsi="Times New Roman" w:eastAsia="仿宋_GB2312" w:cs="仿宋_GB2312"/>
          <w:kern w:val="0"/>
          <w:sz w:val="32"/>
          <w:szCs w:val="32"/>
          <w:lang w:val="en-US" w:eastAsia="zh-CN"/>
        </w:rPr>
        <w:t>100</w:t>
      </w:r>
      <w:r>
        <w:rPr>
          <w:rFonts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rPr>
        <w:t>。</w:t>
      </w:r>
    </w:p>
    <w:p>
      <w:pPr>
        <w:autoSpaceDE w:val="0"/>
        <w:autoSpaceDN w:val="0"/>
        <w:adjustRightInd w:val="0"/>
        <w:spacing w:line="560" w:lineRule="exact"/>
        <w:ind w:firstLine="643" w:firstLineChars="200"/>
        <w:jc w:val="left"/>
        <w:rPr>
          <w:rFonts w:hint="eastAsia" w:ascii="仿宋_GB2312" w:hAnsi="Times New Roman" w:eastAsia="仿宋_GB2312" w:cs="仿宋_GB2312"/>
          <w:b/>
          <w:kern w:val="0"/>
          <w:sz w:val="32"/>
          <w:szCs w:val="32"/>
          <w:lang w:val="en-US" w:eastAsia="zh-CN"/>
        </w:rPr>
      </w:pPr>
      <w:r>
        <w:rPr>
          <w:rFonts w:hint="eastAsia" w:ascii="仿宋_GB2312" w:hAnsi="Times New Roman" w:eastAsia="仿宋_GB2312" w:cs="仿宋_GB2312"/>
          <w:b/>
          <w:kern w:val="0"/>
          <w:sz w:val="32"/>
          <w:szCs w:val="32"/>
          <w:lang w:val="en-US" w:eastAsia="zh-CN"/>
        </w:rPr>
        <w:t>3.</w:t>
      </w:r>
      <w:r>
        <w:rPr>
          <w:rFonts w:hint="eastAsia" w:ascii="仿宋_GB2312" w:hAnsi="Times New Roman" w:eastAsia="仿宋_GB2312" w:cs="仿宋_GB2312"/>
          <w:b/>
          <w:kern w:val="0"/>
          <w:sz w:val="32"/>
          <w:szCs w:val="32"/>
        </w:rPr>
        <w:t>社会保障和就业支出（类）行政事业单位离退休（款）机关事业单位基本养老保险缴费支出（项）。</w:t>
      </w:r>
      <w:r>
        <w:rPr>
          <w:rFonts w:hint="eastAsia" w:ascii="仿宋_GB2312" w:hAnsi="Times New Roman" w:eastAsia="仿宋_GB2312" w:cs="仿宋_GB2312"/>
          <w:kern w:val="0"/>
          <w:sz w:val="32"/>
          <w:szCs w:val="32"/>
        </w:rPr>
        <w:t>年初预算数为</w:t>
      </w:r>
      <w:r>
        <w:rPr>
          <w:rFonts w:hint="eastAsia" w:ascii="仿宋_GB2312" w:hAnsi="Times New Roman" w:eastAsia="仿宋_GB2312" w:cs="仿宋_GB2312"/>
          <w:kern w:val="0"/>
          <w:sz w:val="32"/>
          <w:szCs w:val="32"/>
          <w:lang w:val="en-US" w:eastAsia="zh-CN"/>
        </w:rPr>
        <w:t>58.89</w:t>
      </w:r>
      <w:r>
        <w:rPr>
          <w:rFonts w:hint="eastAsia" w:ascii="仿宋_GB2312" w:hAnsi="Times New Roman" w:eastAsia="仿宋_GB2312" w:cs="仿宋_GB2312"/>
          <w:kern w:val="0"/>
          <w:sz w:val="32"/>
          <w:szCs w:val="32"/>
        </w:rPr>
        <w:t>万元，支出决算数为</w:t>
      </w:r>
      <w:r>
        <w:rPr>
          <w:rFonts w:hint="eastAsia" w:ascii="仿宋_GB2312" w:hAnsi="Times New Roman" w:eastAsia="仿宋_GB2312" w:cs="仿宋_GB2312"/>
          <w:kern w:val="0"/>
          <w:sz w:val="32"/>
          <w:szCs w:val="32"/>
          <w:lang w:val="en-US" w:eastAsia="zh-CN"/>
        </w:rPr>
        <w:t>58.89</w:t>
      </w:r>
      <w:r>
        <w:rPr>
          <w:rFonts w:hint="eastAsia" w:ascii="仿宋_GB2312" w:hAnsi="Times New Roman" w:eastAsia="仿宋_GB2312" w:cs="仿宋_GB2312"/>
          <w:kern w:val="0"/>
          <w:sz w:val="32"/>
          <w:szCs w:val="32"/>
        </w:rPr>
        <w:t>万元</w:t>
      </w:r>
      <w:r>
        <w:rPr>
          <w:rFonts w:hint="eastAsia" w:ascii="仿宋_GB2312" w:hAnsi="Times New Roman" w:eastAsia="仿宋_GB2312" w:cs="仿宋_GB2312"/>
          <w:kern w:val="0"/>
          <w:sz w:val="32"/>
          <w:szCs w:val="32"/>
          <w:lang w:val="en-US" w:eastAsia="zh-CN"/>
        </w:rPr>
        <w:t>,</w:t>
      </w:r>
      <w:r>
        <w:rPr>
          <w:rFonts w:hint="eastAsia" w:ascii="仿宋_GB2312" w:hAnsi="Times New Roman" w:eastAsia="仿宋_GB2312" w:cs="仿宋_GB2312"/>
          <w:kern w:val="0"/>
          <w:sz w:val="32"/>
          <w:szCs w:val="32"/>
        </w:rPr>
        <w:t>完成年初预算的</w:t>
      </w:r>
      <w:r>
        <w:rPr>
          <w:rFonts w:hint="eastAsia" w:ascii="仿宋_GB2312" w:hAnsi="Times New Roman" w:eastAsia="仿宋_GB2312" w:cs="仿宋_GB2312"/>
          <w:kern w:val="0"/>
          <w:sz w:val="32"/>
          <w:szCs w:val="32"/>
          <w:lang w:val="en-US" w:eastAsia="zh-CN"/>
        </w:rPr>
        <w:t>100</w:t>
      </w:r>
      <w:r>
        <w:rPr>
          <w:rFonts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lang w:eastAsia="zh-CN"/>
        </w:rPr>
        <w:t>。</w:t>
      </w:r>
    </w:p>
    <w:p>
      <w:pPr>
        <w:autoSpaceDE w:val="0"/>
        <w:autoSpaceDN w:val="0"/>
        <w:adjustRightInd w:val="0"/>
        <w:spacing w:line="560" w:lineRule="exact"/>
        <w:ind w:firstLine="643" w:firstLineChars="200"/>
        <w:jc w:val="left"/>
        <w:rPr>
          <w:rFonts w:hint="eastAsia" w:ascii="仿宋_GB2312" w:hAnsi="Times New Roman" w:eastAsia="仿宋_GB2312" w:cs="仿宋_GB2312"/>
          <w:kern w:val="0"/>
          <w:sz w:val="32"/>
          <w:szCs w:val="32"/>
          <w:lang w:val="en-US" w:eastAsia="zh-CN"/>
        </w:rPr>
      </w:pPr>
      <w:r>
        <w:rPr>
          <w:rFonts w:hint="eastAsia" w:ascii="仿宋_GB2312" w:hAnsi="Times New Roman" w:eastAsia="仿宋_GB2312" w:cs="仿宋_GB2312"/>
          <w:b/>
          <w:kern w:val="0"/>
          <w:sz w:val="32"/>
          <w:szCs w:val="32"/>
          <w:lang w:val="en-US" w:eastAsia="zh-CN"/>
        </w:rPr>
        <w:t>4</w:t>
      </w:r>
      <w:r>
        <w:rPr>
          <w:rFonts w:hint="eastAsia" w:ascii="仿宋_GB2312" w:hAnsi="Times New Roman" w:eastAsia="仿宋_GB2312" w:cs="仿宋_GB2312"/>
          <w:b/>
          <w:kern w:val="0"/>
          <w:sz w:val="32"/>
          <w:szCs w:val="32"/>
        </w:rPr>
        <w:t>. 社会保障和就业支出（类）行政事业单位离退休（款）机关事业单位职业年金缴费支出（项）。</w:t>
      </w:r>
      <w:r>
        <w:rPr>
          <w:rFonts w:hint="eastAsia" w:ascii="仿宋_GB2312" w:hAnsi="Times New Roman" w:eastAsia="仿宋_GB2312" w:cs="仿宋_GB2312"/>
          <w:kern w:val="0"/>
          <w:sz w:val="32"/>
          <w:szCs w:val="32"/>
        </w:rPr>
        <w:t>年初预算数为</w:t>
      </w:r>
      <w:r>
        <w:rPr>
          <w:rFonts w:hint="eastAsia" w:ascii="仿宋_GB2312" w:hAnsi="Times New Roman" w:eastAsia="仿宋_GB2312" w:cs="仿宋_GB2312"/>
          <w:kern w:val="0"/>
          <w:sz w:val="32"/>
          <w:szCs w:val="32"/>
          <w:lang w:val="en-US" w:eastAsia="zh-CN"/>
        </w:rPr>
        <w:t>29.45</w:t>
      </w:r>
      <w:r>
        <w:rPr>
          <w:rFonts w:hint="eastAsia" w:ascii="仿宋_GB2312" w:hAnsi="Times New Roman" w:eastAsia="仿宋_GB2312" w:cs="仿宋_GB2312"/>
          <w:kern w:val="0"/>
          <w:sz w:val="32"/>
          <w:szCs w:val="32"/>
        </w:rPr>
        <w:t>万元，支出决算数为</w:t>
      </w:r>
      <w:r>
        <w:rPr>
          <w:rFonts w:hint="eastAsia" w:ascii="仿宋_GB2312" w:hAnsi="Times New Roman" w:eastAsia="仿宋_GB2312" w:cs="仿宋_GB2312"/>
          <w:kern w:val="0"/>
          <w:sz w:val="32"/>
          <w:szCs w:val="32"/>
          <w:lang w:val="en-US" w:eastAsia="zh-CN"/>
        </w:rPr>
        <w:t>29.45</w:t>
      </w:r>
      <w:r>
        <w:rPr>
          <w:rFonts w:hint="eastAsia" w:ascii="仿宋_GB2312" w:hAnsi="Times New Roman" w:eastAsia="仿宋_GB2312" w:cs="仿宋_GB2312"/>
          <w:kern w:val="0"/>
          <w:sz w:val="32"/>
          <w:szCs w:val="32"/>
        </w:rPr>
        <w:t>万元</w:t>
      </w:r>
      <w:r>
        <w:rPr>
          <w:rFonts w:hint="eastAsia" w:ascii="仿宋_GB2312" w:hAnsi="Times New Roman" w:eastAsia="仿宋_GB2312" w:cs="仿宋_GB2312"/>
          <w:kern w:val="0"/>
          <w:sz w:val="32"/>
          <w:szCs w:val="32"/>
          <w:lang w:val="en-US" w:eastAsia="zh-CN"/>
        </w:rPr>
        <w:t>,</w:t>
      </w:r>
      <w:r>
        <w:rPr>
          <w:rFonts w:hint="eastAsia" w:ascii="仿宋_GB2312" w:hAnsi="Times New Roman" w:eastAsia="仿宋_GB2312" w:cs="仿宋_GB2312"/>
          <w:kern w:val="0"/>
          <w:sz w:val="32"/>
          <w:szCs w:val="32"/>
        </w:rPr>
        <w:t>完成年初预算的</w:t>
      </w:r>
      <w:r>
        <w:rPr>
          <w:rFonts w:hint="eastAsia" w:ascii="仿宋_GB2312" w:hAnsi="Times New Roman" w:eastAsia="仿宋_GB2312" w:cs="仿宋_GB2312"/>
          <w:kern w:val="0"/>
          <w:sz w:val="32"/>
          <w:szCs w:val="32"/>
          <w:lang w:val="en-US" w:eastAsia="zh-CN"/>
        </w:rPr>
        <w:t>100</w:t>
      </w:r>
      <w:r>
        <w:rPr>
          <w:rFonts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rPr>
        <w:t>。</w:t>
      </w:r>
    </w:p>
    <w:p>
      <w:pPr>
        <w:autoSpaceDE w:val="0"/>
        <w:autoSpaceDN w:val="0"/>
        <w:adjustRightInd w:val="0"/>
        <w:spacing w:line="560" w:lineRule="exact"/>
        <w:ind w:firstLine="643" w:firstLineChars="200"/>
        <w:jc w:val="left"/>
        <w:rPr>
          <w:rFonts w:ascii="仿宋_GB2312" w:hAnsi="Times New Roman" w:eastAsia="仿宋_GB2312" w:cs="仿宋_GB2312"/>
          <w:kern w:val="0"/>
          <w:sz w:val="32"/>
          <w:szCs w:val="32"/>
        </w:rPr>
      </w:pPr>
      <w:r>
        <w:rPr>
          <w:rFonts w:hint="eastAsia" w:ascii="仿宋_GB2312" w:hAnsi="Times New Roman" w:eastAsia="仿宋_GB2312" w:cs="仿宋_GB2312"/>
          <w:b/>
          <w:kern w:val="0"/>
          <w:sz w:val="32"/>
          <w:szCs w:val="32"/>
          <w:lang w:val="en-US" w:eastAsia="zh-CN"/>
        </w:rPr>
        <w:t>5</w:t>
      </w:r>
      <w:r>
        <w:rPr>
          <w:rFonts w:hint="eastAsia" w:ascii="仿宋_GB2312" w:hAnsi="Times New Roman" w:eastAsia="仿宋_GB2312" w:cs="仿宋_GB2312"/>
          <w:b/>
          <w:kern w:val="0"/>
          <w:sz w:val="32"/>
          <w:szCs w:val="32"/>
        </w:rPr>
        <w:t>.卫生健康支出（类）行政事业单位医疗（款）行政单位医疗（项）。</w:t>
      </w:r>
      <w:r>
        <w:rPr>
          <w:rFonts w:hint="eastAsia" w:ascii="仿宋_GB2312" w:hAnsi="Times New Roman" w:eastAsia="仿宋_GB2312" w:cs="仿宋_GB2312"/>
          <w:kern w:val="0"/>
          <w:sz w:val="32"/>
          <w:szCs w:val="32"/>
        </w:rPr>
        <w:t>年初预算数为</w:t>
      </w:r>
      <w:r>
        <w:rPr>
          <w:rFonts w:hint="eastAsia" w:ascii="仿宋_GB2312" w:hAnsi="Times New Roman" w:eastAsia="仿宋_GB2312" w:cs="仿宋_GB2312"/>
          <w:kern w:val="0"/>
          <w:sz w:val="32"/>
          <w:szCs w:val="32"/>
          <w:lang w:val="en-US" w:eastAsia="zh-CN"/>
        </w:rPr>
        <w:t>33</w:t>
      </w:r>
      <w:r>
        <w:rPr>
          <w:rFonts w:hint="eastAsia" w:ascii="仿宋_GB2312" w:hAnsi="Times New Roman" w:eastAsia="仿宋_GB2312" w:cs="仿宋_GB2312"/>
          <w:kern w:val="0"/>
          <w:sz w:val="32"/>
          <w:szCs w:val="32"/>
        </w:rPr>
        <w:t>万元，支出决算数为</w:t>
      </w:r>
      <w:r>
        <w:rPr>
          <w:rFonts w:hint="eastAsia" w:ascii="仿宋_GB2312" w:hAnsi="Times New Roman" w:eastAsia="仿宋_GB2312" w:cs="仿宋_GB2312"/>
          <w:kern w:val="0"/>
          <w:sz w:val="32"/>
          <w:szCs w:val="32"/>
          <w:lang w:val="en-US" w:eastAsia="zh-CN"/>
        </w:rPr>
        <w:t>38.16</w:t>
      </w:r>
      <w:r>
        <w:rPr>
          <w:rFonts w:hint="eastAsia" w:ascii="仿宋_GB2312" w:hAnsi="Times New Roman" w:eastAsia="仿宋_GB2312" w:cs="仿宋_GB2312"/>
          <w:kern w:val="0"/>
          <w:sz w:val="32"/>
          <w:szCs w:val="32"/>
        </w:rPr>
        <w:t>万元，完成年初预算数的</w:t>
      </w:r>
      <w:r>
        <w:rPr>
          <w:rFonts w:hint="eastAsia" w:ascii="仿宋_GB2312" w:hAnsi="Times New Roman" w:eastAsia="仿宋_GB2312" w:cs="仿宋_GB2312"/>
          <w:kern w:val="0"/>
          <w:sz w:val="32"/>
          <w:szCs w:val="32"/>
          <w:lang w:val="en-US" w:eastAsia="zh-CN"/>
        </w:rPr>
        <w:t>115.64</w:t>
      </w:r>
      <w:r>
        <w:rPr>
          <w:rFonts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rPr>
        <w:t>。支出决算数</w:t>
      </w:r>
      <w:r>
        <w:rPr>
          <w:rFonts w:hint="eastAsia" w:ascii="仿宋_GB2312" w:hAnsi="Times New Roman" w:eastAsia="仿宋_GB2312" w:cs="仿宋_GB2312"/>
          <w:kern w:val="0"/>
          <w:sz w:val="32"/>
          <w:szCs w:val="32"/>
          <w:lang w:val="en-US" w:eastAsia="zh-CN"/>
        </w:rPr>
        <w:t>大</w:t>
      </w:r>
      <w:r>
        <w:rPr>
          <w:rFonts w:hint="eastAsia" w:ascii="仿宋_GB2312" w:hAnsi="Times New Roman" w:eastAsia="仿宋_GB2312" w:cs="仿宋_GB2312"/>
          <w:kern w:val="0"/>
          <w:sz w:val="32"/>
          <w:szCs w:val="32"/>
        </w:rPr>
        <w:t>于预算数的主要原因是</w:t>
      </w:r>
      <w:r>
        <w:rPr>
          <w:rFonts w:hint="eastAsia" w:ascii="仿宋_GB2312" w:hAnsi="Times New Roman" w:eastAsia="仿宋_GB2312" w:cs="仿宋_GB2312"/>
          <w:kern w:val="0"/>
          <w:sz w:val="32"/>
          <w:szCs w:val="32"/>
          <w:lang w:val="en-US" w:eastAsia="zh-CN"/>
        </w:rPr>
        <w:t>按规定使用了以前年度结转资金</w:t>
      </w:r>
      <w:r>
        <w:rPr>
          <w:rFonts w:hint="eastAsia" w:ascii="仿宋_GB2312" w:hAnsi="Times New Roman" w:eastAsia="仿宋_GB2312" w:cs="仿宋_GB2312"/>
          <w:kern w:val="0"/>
          <w:sz w:val="32"/>
          <w:szCs w:val="32"/>
        </w:rPr>
        <w:t>。</w:t>
      </w:r>
    </w:p>
    <w:p>
      <w:pPr>
        <w:autoSpaceDE w:val="0"/>
        <w:autoSpaceDN w:val="0"/>
        <w:adjustRightInd w:val="0"/>
        <w:spacing w:line="560" w:lineRule="exact"/>
        <w:ind w:firstLine="643" w:firstLineChars="200"/>
        <w:jc w:val="left"/>
        <w:rPr>
          <w:rFonts w:ascii="仿宋_GB2312" w:hAnsi="Times New Roman" w:eastAsia="仿宋_GB2312" w:cs="仿宋_GB2312"/>
          <w:b/>
          <w:kern w:val="0"/>
          <w:sz w:val="32"/>
          <w:szCs w:val="32"/>
        </w:rPr>
      </w:pPr>
      <w:r>
        <w:rPr>
          <w:rFonts w:hint="eastAsia" w:ascii="仿宋_GB2312" w:hAnsi="Times New Roman" w:eastAsia="仿宋_GB2312" w:cs="仿宋_GB2312"/>
          <w:b/>
          <w:kern w:val="0"/>
          <w:sz w:val="32"/>
          <w:szCs w:val="32"/>
          <w:lang w:val="en-US" w:eastAsia="zh-CN"/>
        </w:rPr>
        <w:t>6</w:t>
      </w:r>
      <w:r>
        <w:rPr>
          <w:rFonts w:hint="eastAsia" w:ascii="仿宋_GB2312" w:hAnsi="Times New Roman" w:eastAsia="仿宋_GB2312" w:cs="仿宋_GB2312"/>
          <w:b/>
          <w:kern w:val="0"/>
          <w:sz w:val="32"/>
          <w:szCs w:val="32"/>
        </w:rPr>
        <w:t>.住房保障支出（类）住房改革支出（款）住房公积金（项）。</w:t>
      </w:r>
      <w:r>
        <w:rPr>
          <w:rFonts w:hint="eastAsia" w:ascii="仿宋_GB2312" w:hAnsi="Times New Roman" w:eastAsia="仿宋_GB2312" w:cs="仿宋_GB2312"/>
          <w:kern w:val="0"/>
          <w:sz w:val="32"/>
          <w:szCs w:val="32"/>
        </w:rPr>
        <w:t>年初预算数为</w:t>
      </w:r>
      <w:r>
        <w:rPr>
          <w:rFonts w:hint="eastAsia" w:ascii="仿宋_GB2312" w:hAnsi="Times New Roman" w:eastAsia="仿宋_GB2312" w:cs="仿宋_GB2312"/>
          <w:kern w:val="0"/>
          <w:sz w:val="32"/>
          <w:szCs w:val="32"/>
          <w:lang w:val="en-US" w:eastAsia="zh-CN"/>
        </w:rPr>
        <w:t>63.29</w:t>
      </w:r>
      <w:r>
        <w:rPr>
          <w:rFonts w:hint="eastAsia" w:ascii="仿宋_GB2312" w:hAnsi="Times New Roman" w:eastAsia="仿宋_GB2312" w:cs="仿宋_GB2312"/>
          <w:kern w:val="0"/>
          <w:sz w:val="32"/>
          <w:szCs w:val="32"/>
        </w:rPr>
        <w:t>万元，支出决算数为</w:t>
      </w:r>
      <w:r>
        <w:rPr>
          <w:rFonts w:hint="eastAsia" w:ascii="仿宋_GB2312" w:hAnsi="Times New Roman" w:eastAsia="仿宋_GB2312" w:cs="仿宋_GB2312"/>
          <w:kern w:val="0"/>
          <w:sz w:val="32"/>
          <w:szCs w:val="32"/>
          <w:lang w:val="en-US" w:eastAsia="zh-CN"/>
        </w:rPr>
        <w:t>59.47</w:t>
      </w:r>
      <w:r>
        <w:rPr>
          <w:rFonts w:hint="eastAsia" w:ascii="仿宋_GB2312" w:hAnsi="Times New Roman" w:eastAsia="仿宋_GB2312" w:cs="仿宋_GB2312"/>
          <w:kern w:val="0"/>
          <w:sz w:val="32"/>
          <w:szCs w:val="32"/>
        </w:rPr>
        <w:t>万元，完成年初预算的</w:t>
      </w:r>
      <w:r>
        <w:rPr>
          <w:rFonts w:hint="eastAsia" w:ascii="仿宋_GB2312" w:hAnsi="Times New Roman" w:eastAsia="仿宋_GB2312" w:cs="仿宋_GB2312"/>
          <w:kern w:val="0"/>
          <w:sz w:val="32"/>
          <w:szCs w:val="32"/>
          <w:lang w:val="en-US" w:eastAsia="zh-CN"/>
        </w:rPr>
        <w:t>93.96</w:t>
      </w:r>
      <w:r>
        <w:rPr>
          <w:rFonts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rPr>
        <w:t>。</w:t>
      </w:r>
    </w:p>
    <w:p>
      <w:pPr>
        <w:autoSpaceDE w:val="0"/>
        <w:autoSpaceDN w:val="0"/>
        <w:adjustRightInd w:val="0"/>
        <w:spacing w:line="560" w:lineRule="exact"/>
        <w:ind w:firstLine="643" w:firstLineChars="200"/>
        <w:jc w:val="left"/>
        <w:rPr>
          <w:rFonts w:ascii="仿宋_GB2312" w:hAnsi="Times New Roman" w:eastAsia="仿宋_GB2312" w:cs="仿宋_GB2312"/>
          <w:kern w:val="0"/>
          <w:sz w:val="32"/>
          <w:szCs w:val="32"/>
        </w:rPr>
      </w:pPr>
      <w:r>
        <w:rPr>
          <w:rFonts w:hint="eastAsia" w:ascii="仿宋_GB2312" w:hAnsi="Times New Roman" w:eastAsia="仿宋_GB2312" w:cs="仿宋_GB2312"/>
          <w:b/>
          <w:kern w:val="0"/>
          <w:sz w:val="32"/>
          <w:szCs w:val="32"/>
          <w:lang w:val="en-US" w:eastAsia="zh-CN"/>
        </w:rPr>
        <w:t>7</w:t>
      </w:r>
      <w:r>
        <w:rPr>
          <w:rFonts w:hint="eastAsia" w:ascii="仿宋_GB2312" w:hAnsi="Times New Roman" w:eastAsia="仿宋_GB2312" w:cs="仿宋_GB2312"/>
          <w:b/>
          <w:kern w:val="0"/>
          <w:sz w:val="32"/>
          <w:szCs w:val="32"/>
        </w:rPr>
        <w:t>.灾害防治及应急管理（类）煤矿安全（款）行政运行（项）。</w:t>
      </w:r>
      <w:r>
        <w:rPr>
          <w:rFonts w:hint="eastAsia" w:ascii="仿宋_GB2312" w:hAnsi="Times New Roman" w:eastAsia="仿宋_GB2312" w:cs="仿宋_GB2312"/>
          <w:kern w:val="0"/>
          <w:sz w:val="32"/>
          <w:szCs w:val="32"/>
        </w:rPr>
        <w:t>年预算数为</w:t>
      </w:r>
      <w:r>
        <w:rPr>
          <w:rFonts w:hint="eastAsia" w:ascii="仿宋_GB2312" w:hAnsi="Times New Roman" w:eastAsia="仿宋_GB2312" w:cs="仿宋_GB2312"/>
          <w:kern w:val="0"/>
          <w:sz w:val="32"/>
          <w:szCs w:val="32"/>
          <w:lang w:val="en-US" w:eastAsia="zh-CN"/>
        </w:rPr>
        <w:t>339.15</w:t>
      </w:r>
      <w:r>
        <w:rPr>
          <w:rFonts w:hint="eastAsia" w:ascii="仿宋_GB2312" w:hAnsi="Times New Roman" w:eastAsia="仿宋_GB2312" w:cs="仿宋_GB2312"/>
          <w:kern w:val="0"/>
          <w:sz w:val="32"/>
          <w:szCs w:val="32"/>
        </w:rPr>
        <w:t>万元，支出决算数为</w:t>
      </w:r>
      <w:r>
        <w:rPr>
          <w:rFonts w:hint="eastAsia" w:ascii="仿宋_GB2312" w:hAnsi="Times New Roman" w:eastAsia="仿宋_GB2312" w:cs="仿宋_GB2312"/>
          <w:kern w:val="0"/>
          <w:sz w:val="32"/>
          <w:szCs w:val="32"/>
          <w:lang w:val="en-US" w:eastAsia="zh-CN"/>
        </w:rPr>
        <w:t>328.78</w:t>
      </w:r>
      <w:r>
        <w:rPr>
          <w:rFonts w:hint="eastAsia" w:ascii="仿宋_GB2312" w:hAnsi="Times New Roman" w:eastAsia="仿宋_GB2312" w:cs="仿宋_GB2312"/>
          <w:kern w:val="0"/>
          <w:sz w:val="32"/>
          <w:szCs w:val="32"/>
        </w:rPr>
        <w:t>万元，完成预算的</w:t>
      </w:r>
      <w:r>
        <w:rPr>
          <w:rFonts w:hint="eastAsia" w:ascii="仿宋_GB2312" w:hAnsi="Times New Roman" w:eastAsia="仿宋_GB2312" w:cs="仿宋_GB2312"/>
          <w:kern w:val="0"/>
          <w:sz w:val="32"/>
          <w:szCs w:val="32"/>
          <w:lang w:val="en-US" w:eastAsia="zh-CN"/>
        </w:rPr>
        <w:t>96.94</w:t>
      </w:r>
      <w:r>
        <w:rPr>
          <w:rFonts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rPr>
        <w:t>。</w:t>
      </w:r>
    </w:p>
    <w:p>
      <w:pPr>
        <w:autoSpaceDE w:val="0"/>
        <w:autoSpaceDN w:val="0"/>
        <w:adjustRightInd w:val="0"/>
        <w:spacing w:line="560" w:lineRule="exact"/>
        <w:ind w:firstLine="643" w:firstLineChars="200"/>
        <w:jc w:val="left"/>
        <w:rPr>
          <w:rFonts w:ascii="仿宋_GB2312" w:hAnsi="Times New Roman" w:eastAsia="仿宋_GB2312" w:cs="仿宋_GB2312"/>
          <w:kern w:val="0"/>
          <w:sz w:val="32"/>
          <w:szCs w:val="32"/>
        </w:rPr>
      </w:pPr>
      <w:r>
        <w:rPr>
          <w:rFonts w:hint="eastAsia" w:ascii="仿宋_GB2312" w:hAnsi="Times New Roman" w:eastAsia="仿宋_GB2312" w:cs="仿宋_GB2312"/>
          <w:b/>
          <w:kern w:val="0"/>
          <w:sz w:val="32"/>
          <w:szCs w:val="32"/>
          <w:lang w:val="en-US" w:eastAsia="zh-CN"/>
        </w:rPr>
        <w:t>8</w:t>
      </w:r>
      <w:r>
        <w:rPr>
          <w:rFonts w:hint="eastAsia" w:ascii="仿宋_GB2312" w:hAnsi="Times New Roman" w:eastAsia="仿宋_GB2312" w:cs="仿宋_GB2312"/>
          <w:b/>
          <w:kern w:val="0"/>
          <w:sz w:val="32"/>
          <w:szCs w:val="32"/>
        </w:rPr>
        <w:t>.灾害防治及应急管理（类）煤矿安全（款）一般行政管理事务（项）。</w:t>
      </w:r>
      <w:r>
        <w:rPr>
          <w:rFonts w:hint="eastAsia" w:ascii="仿宋_GB2312" w:hAnsi="Times New Roman" w:eastAsia="仿宋_GB2312" w:cs="仿宋_GB2312"/>
          <w:kern w:val="0"/>
          <w:sz w:val="32"/>
          <w:szCs w:val="32"/>
        </w:rPr>
        <w:t>年初预算数为</w:t>
      </w:r>
      <w:r>
        <w:rPr>
          <w:rFonts w:hint="eastAsia" w:ascii="仿宋_GB2312" w:hAnsi="Times New Roman" w:eastAsia="仿宋_GB2312" w:cs="仿宋_GB2312"/>
          <w:kern w:val="0"/>
          <w:sz w:val="32"/>
          <w:szCs w:val="32"/>
          <w:lang w:val="en-US" w:eastAsia="zh-CN"/>
        </w:rPr>
        <w:t>4.77</w:t>
      </w:r>
      <w:r>
        <w:rPr>
          <w:rFonts w:hint="eastAsia" w:ascii="仿宋_GB2312" w:hAnsi="Times New Roman" w:eastAsia="仿宋_GB2312" w:cs="仿宋_GB2312"/>
          <w:kern w:val="0"/>
          <w:sz w:val="32"/>
          <w:szCs w:val="32"/>
        </w:rPr>
        <w:t>万元，支出决算数为</w:t>
      </w:r>
      <w:r>
        <w:rPr>
          <w:rFonts w:hint="eastAsia" w:ascii="仿宋_GB2312" w:hAnsi="Times New Roman" w:eastAsia="仿宋_GB2312" w:cs="仿宋_GB2312"/>
          <w:kern w:val="0"/>
          <w:sz w:val="32"/>
          <w:szCs w:val="32"/>
          <w:lang w:val="en-US" w:eastAsia="zh-CN"/>
        </w:rPr>
        <w:t>532.35</w:t>
      </w:r>
      <w:r>
        <w:rPr>
          <w:rFonts w:hint="eastAsia" w:ascii="仿宋_GB2312" w:hAnsi="Times New Roman" w:eastAsia="仿宋_GB2312" w:cs="仿宋_GB2312"/>
          <w:kern w:val="0"/>
          <w:sz w:val="32"/>
          <w:szCs w:val="32"/>
        </w:rPr>
        <w:t>万元，完成预算数的</w:t>
      </w:r>
      <w:r>
        <w:rPr>
          <w:rFonts w:hint="eastAsia" w:ascii="仿宋_GB2312" w:hAnsi="Times New Roman" w:eastAsia="仿宋_GB2312" w:cs="仿宋_GB2312"/>
          <w:kern w:val="0"/>
          <w:sz w:val="32"/>
          <w:szCs w:val="32"/>
          <w:lang w:val="en-US" w:eastAsia="zh-CN"/>
        </w:rPr>
        <w:t>111.6</w:t>
      </w:r>
      <w:r>
        <w:rPr>
          <w:rFonts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rPr>
        <w:t>，支出决算数大于预算数的主要原因是</w:t>
      </w:r>
      <w:r>
        <w:rPr>
          <w:rFonts w:hint="eastAsia" w:ascii="仿宋_GB2312" w:hAnsi="Times New Roman" w:eastAsia="仿宋_GB2312" w:cs="仿宋_GB2312"/>
          <w:kern w:val="0"/>
          <w:sz w:val="32"/>
          <w:szCs w:val="32"/>
          <w:lang w:val="en-US" w:eastAsia="zh-CN"/>
        </w:rPr>
        <w:t>年内追加了基建投资任务</w:t>
      </w:r>
      <w:r>
        <w:rPr>
          <w:rFonts w:hint="eastAsia" w:ascii="仿宋_GB2312" w:hAnsi="Times New Roman" w:eastAsia="仿宋_GB2312" w:cs="仿宋_GB2312"/>
          <w:kern w:val="0"/>
          <w:sz w:val="32"/>
          <w:szCs w:val="32"/>
        </w:rPr>
        <w:t>。</w:t>
      </w:r>
    </w:p>
    <w:p>
      <w:pPr>
        <w:autoSpaceDE w:val="0"/>
        <w:autoSpaceDN w:val="0"/>
        <w:adjustRightInd w:val="0"/>
        <w:spacing w:line="560" w:lineRule="exact"/>
        <w:ind w:firstLine="643" w:firstLineChars="200"/>
        <w:jc w:val="left"/>
        <w:rPr>
          <w:rFonts w:hint="eastAsia" w:ascii="仿宋" w:hAnsi="仿宋" w:eastAsia="仿宋"/>
          <w:sz w:val="32"/>
          <w:szCs w:val="32"/>
          <w:lang w:eastAsia="zh-CN"/>
        </w:rPr>
      </w:pPr>
      <w:r>
        <w:rPr>
          <w:rFonts w:hint="eastAsia" w:ascii="仿宋_GB2312" w:hAnsi="Times New Roman" w:eastAsia="仿宋_GB2312" w:cs="仿宋_GB2312"/>
          <w:b/>
          <w:kern w:val="0"/>
          <w:sz w:val="32"/>
          <w:szCs w:val="32"/>
          <w:lang w:val="en-US" w:eastAsia="zh-CN"/>
        </w:rPr>
        <w:t>9</w:t>
      </w:r>
      <w:r>
        <w:rPr>
          <w:rFonts w:hint="eastAsia" w:ascii="仿宋_GB2312" w:hAnsi="Times New Roman" w:eastAsia="仿宋_GB2312" w:cs="仿宋_GB2312"/>
          <w:b/>
          <w:kern w:val="0"/>
          <w:sz w:val="32"/>
          <w:szCs w:val="32"/>
        </w:rPr>
        <w:t>.灾害防治及应急管理（类）煤矿安全（款）煤矿安全监管监察事务（项）。</w:t>
      </w:r>
      <w:r>
        <w:rPr>
          <w:rFonts w:hint="eastAsia" w:ascii="仿宋_GB2312" w:hAnsi="Times New Roman" w:eastAsia="仿宋_GB2312" w:cs="仿宋_GB2312"/>
          <w:kern w:val="0"/>
          <w:sz w:val="32"/>
          <w:szCs w:val="32"/>
        </w:rPr>
        <w:t>年初预算数为</w:t>
      </w:r>
      <w:r>
        <w:rPr>
          <w:rFonts w:hint="eastAsia" w:ascii="仿宋_GB2312" w:hAnsi="Times New Roman" w:eastAsia="仿宋_GB2312" w:cs="仿宋_GB2312"/>
          <w:kern w:val="0"/>
          <w:sz w:val="32"/>
          <w:szCs w:val="32"/>
          <w:lang w:val="en-US" w:eastAsia="zh-CN"/>
        </w:rPr>
        <w:t>128.26</w:t>
      </w:r>
      <w:r>
        <w:rPr>
          <w:rFonts w:hint="eastAsia" w:ascii="仿宋_GB2312" w:hAnsi="Times New Roman" w:eastAsia="仿宋_GB2312" w:cs="仿宋_GB2312"/>
          <w:kern w:val="0"/>
          <w:sz w:val="32"/>
          <w:szCs w:val="32"/>
        </w:rPr>
        <w:t>万元，支出决算数为</w:t>
      </w:r>
      <w:r>
        <w:rPr>
          <w:rFonts w:hint="eastAsia" w:ascii="仿宋_GB2312" w:hAnsi="Times New Roman" w:eastAsia="仿宋_GB2312" w:cs="仿宋_GB2312"/>
          <w:kern w:val="0"/>
          <w:sz w:val="32"/>
          <w:szCs w:val="32"/>
          <w:lang w:val="en-US" w:eastAsia="zh-CN"/>
        </w:rPr>
        <w:t>99</w:t>
      </w:r>
      <w:r>
        <w:rPr>
          <w:rFonts w:hint="eastAsia" w:ascii="仿宋_GB2312" w:hAnsi="Times New Roman" w:eastAsia="仿宋_GB2312" w:cs="仿宋_GB2312"/>
          <w:kern w:val="0"/>
          <w:sz w:val="32"/>
          <w:szCs w:val="32"/>
        </w:rPr>
        <w:t>万元，完成预算数的</w:t>
      </w:r>
      <w:r>
        <w:rPr>
          <w:rFonts w:hint="eastAsia" w:ascii="仿宋_GB2312" w:hAnsi="Times New Roman" w:eastAsia="仿宋_GB2312" w:cs="仿宋_GB2312"/>
          <w:kern w:val="0"/>
          <w:sz w:val="32"/>
          <w:szCs w:val="32"/>
          <w:lang w:val="en-US" w:eastAsia="zh-CN"/>
        </w:rPr>
        <w:t>77.19</w:t>
      </w:r>
      <w:r>
        <w:rPr>
          <w:rFonts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rPr>
        <w:t>，支出决算数</w:t>
      </w:r>
      <w:r>
        <w:rPr>
          <w:rFonts w:hint="eastAsia" w:ascii="仿宋_GB2312" w:hAnsi="Times New Roman" w:eastAsia="仿宋_GB2312" w:cs="仿宋_GB2312"/>
          <w:kern w:val="0"/>
          <w:sz w:val="32"/>
          <w:szCs w:val="32"/>
          <w:lang w:val="en-US" w:eastAsia="zh-CN"/>
        </w:rPr>
        <w:t>小于</w:t>
      </w:r>
      <w:r>
        <w:rPr>
          <w:rFonts w:hint="eastAsia" w:ascii="仿宋_GB2312" w:hAnsi="Times New Roman" w:eastAsia="仿宋_GB2312" w:cs="仿宋_GB2312"/>
          <w:kern w:val="0"/>
          <w:sz w:val="32"/>
          <w:szCs w:val="32"/>
        </w:rPr>
        <w:t>预算数的主要原因</w:t>
      </w:r>
      <w:r>
        <w:rPr>
          <w:rFonts w:hint="eastAsia" w:ascii="仿宋_GB2312" w:hAnsi="Times New Roman" w:eastAsia="仿宋_GB2312" w:cs="仿宋_GB2312"/>
          <w:kern w:val="0"/>
          <w:sz w:val="32"/>
          <w:szCs w:val="32"/>
          <w:lang w:eastAsia="zh-CN"/>
        </w:rPr>
        <w:t>：</w:t>
      </w:r>
      <w:r>
        <w:rPr>
          <w:rFonts w:hint="eastAsia" w:ascii="仿宋_GB2312" w:hAnsi="Times New Roman" w:eastAsia="仿宋_GB2312" w:cs="仿宋_GB2312"/>
          <w:kern w:val="0"/>
          <w:sz w:val="32"/>
          <w:szCs w:val="32"/>
          <w:lang w:val="en-US" w:eastAsia="zh-CN"/>
        </w:rPr>
        <w:t>一</w:t>
      </w:r>
      <w:r>
        <w:rPr>
          <w:rFonts w:hint="eastAsia" w:ascii="仿宋_GB2312" w:hAnsi="Times New Roman" w:eastAsia="仿宋_GB2312" w:cs="仿宋_GB2312"/>
          <w:kern w:val="0"/>
          <w:sz w:val="32"/>
          <w:szCs w:val="32"/>
        </w:rPr>
        <w:t>是</w:t>
      </w:r>
      <w:r>
        <w:rPr>
          <w:rFonts w:hint="eastAsia" w:ascii="仿宋_GB2312" w:hAnsi="Times New Roman" w:eastAsia="仿宋_GB2312" w:cs="仿宋_GB2312"/>
          <w:kern w:val="0"/>
          <w:sz w:val="32"/>
          <w:szCs w:val="32"/>
          <w:lang w:val="en-US" w:eastAsia="zh-CN"/>
        </w:rPr>
        <w:t>受疫情影响，部分煤矿安全专项工作未能按时开展；二是</w:t>
      </w:r>
      <w:r>
        <w:rPr>
          <w:rFonts w:hint="eastAsia" w:ascii="仿宋" w:hAnsi="仿宋" w:eastAsia="仿宋"/>
          <w:sz w:val="32"/>
          <w:szCs w:val="32"/>
        </w:rPr>
        <w:t>因机构改革影响，非煤矿山安全专项</w:t>
      </w:r>
      <w:r>
        <w:rPr>
          <w:rFonts w:hint="eastAsia" w:ascii="仿宋" w:hAnsi="仿宋" w:eastAsia="仿宋"/>
          <w:sz w:val="32"/>
          <w:szCs w:val="32"/>
          <w:lang w:val="en-US" w:eastAsia="zh-CN"/>
        </w:rPr>
        <w:t>工作</w:t>
      </w:r>
      <w:r>
        <w:rPr>
          <w:rFonts w:hint="eastAsia" w:ascii="仿宋" w:hAnsi="仿宋" w:eastAsia="仿宋"/>
          <w:sz w:val="32"/>
          <w:szCs w:val="32"/>
        </w:rPr>
        <w:t>年内</w:t>
      </w:r>
      <w:r>
        <w:rPr>
          <w:rFonts w:hint="eastAsia" w:ascii="仿宋" w:hAnsi="仿宋" w:eastAsia="仿宋"/>
          <w:sz w:val="32"/>
          <w:szCs w:val="32"/>
          <w:lang w:val="en-US" w:eastAsia="zh-CN"/>
        </w:rPr>
        <w:t>只开展了调研工作。</w:t>
      </w:r>
    </w:p>
    <w:p>
      <w:pPr>
        <w:autoSpaceDE w:val="0"/>
        <w:autoSpaceDN w:val="0"/>
        <w:adjustRightInd w:val="0"/>
        <w:spacing w:line="560" w:lineRule="exact"/>
        <w:ind w:firstLine="643" w:firstLineChars="200"/>
        <w:jc w:val="left"/>
        <w:rPr>
          <w:rFonts w:hint="eastAsia" w:ascii="仿宋_GB2312" w:hAnsi="Times New Roman" w:eastAsia="仿宋_GB2312" w:cs="仿宋_GB2312"/>
          <w:kern w:val="0"/>
          <w:sz w:val="32"/>
          <w:szCs w:val="32"/>
        </w:rPr>
      </w:pPr>
      <w:r>
        <w:rPr>
          <w:rFonts w:hint="eastAsia" w:ascii="仿宋_GB2312" w:hAnsi="Times New Roman" w:eastAsia="仿宋_GB2312" w:cs="仿宋_GB2312"/>
          <w:b/>
          <w:kern w:val="0"/>
          <w:sz w:val="32"/>
          <w:szCs w:val="32"/>
          <w:lang w:val="en-US" w:eastAsia="zh-CN"/>
        </w:rPr>
        <w:t>10</w:t>
      </w:r>
      <w:r>
        <w:rPr>
          <w:rFonts w:hint="eastAsia" w:ascii="仿宋_GB2312" w:hAnsi="Times New Roman" w:eastAsia="仿宋_GB2312" w:cs="仿宋_GB2312"/>
          <w:b/>
          <w:kern w:val="0"/>
          <w:sz w:val="32"/>
          <w:szCs w:val="32"/>
        </w:rPr>
        <w:t>.灾害防治及应急管理（类）煤矿安全（款）事业运行（项）。</w:t>
      </w:r>
      <w:r>
        <w:rPr>
          <w:rFonts w:hint="eastAsia" w:ascii="仿宋_GB2312" w:hAnsi="Times New Roman" w:eastAsia="仿宋_GB2312" w:cs="仿宋_GB2312"/>
          <w:kern w:val="0"/>
          <w:sz w:val="32"/>
          <w:szCs w:val="32"/>
        </w:rPr>
        <w:t>年初预算数为</w:t>
      </w:r>
      <w:r>
        <w:rPr>
          <w:rFonts w:hint="eastAsia" w:ascii="仿宋_GB2312" w:hAnsi="Times New Roman" w:eastAsia="仿宋_GB2312" w:cs="仿宋_GB2312"/>
          <w:kern w:val="0"/>
          <w:sz w:val="32"/>
          <w:szCs w:val="32"/>
          <w:lang w:val="en-US" w:eastAsia="zh-CN"/>
        </w:rPr>
        <w:t>136.56</w:t>
      </w:r>
      <w:r>
        <w:rPr>
          <w:rFonts w:hint="eastAsia" w:ascii="仿宋_GB2312" w:hAnsi="Times New Roman" w:eastAsia="仿宋_GB2312" w:cs="仿宋_GB2312"/>
          <w:kern w:val="0"/>
          <w:sz w:val="32"/>
          <w:szCs w:val="32"/>
        </w:rPr>
        <w:t>万元，支出决算为</w:t>
      </w:r>
      <w:r>
        <w:rPr>
          <w:rFonts w:hint="eastAsia" w:ascii="仿宋_GB2312" w:hAnsi="Times New Roman" w:eastAsia="仿宋_GB2312" w:cs="仿宋_GB2312"/>
          <w:kern w:val="0"/>
          <w:sz w:val="32"/>
          <w:szCs w:val="32"/>
          <w:lang w:val="en-US" w:eastAsia="zh-CN"/>
        </w:rPr>
        <w:t>149.65</w:t>
      </w:r>
      <w:r>
        <w:rPr>
          <w:rFonts w:hint="eastAsia" w:ascii="仿宋_GB2312" w:hAnsi="Times New Roman" w:eastAsia="仿宋_GB2312" w:cs="仿宋_GB2312"/>
          <w:kern w:val="0"/>
          <w:sz w:val="32"/>
          <w:szCs w:val="32"/>
        </w:rPr>
        <w:t>万元，完成预算数的</w:t>
      </w:r>
      <w:r>
        <w:rPr>
          <w:rFonts w:hint="eastAsia" w:ascii="仿宋_GB2312" w:hAnsi="Times New Roman" w:eastAsia="仿宋_GB2312" w:cs="仿宋_GB2312"/>
          <w:kern w:val="0"/>
          <w:sz w:val="32"/>
          <w:szCs w:val="32"/>
          <w:lang w:val="en-US" w:eastAsia="zh-CN"/>
        </w:rPr>
        <w:t>109.59</w:t>
      </w:r>
      <w:r>
        <w:rPr>
          <w:rFonts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rPr>
        <w:t>，支出决算数大于预算数的主要原因是年度执行中追加安排财政拨款预算用于</w:t>
      </w:r>
      <w:r>
        <w:rPr>
          <w:rFonts w:hint="eastAsia" w:ascii="仿宋_GB2312" w:hAnsi="Times New Roman" w:eastAsia="仿宋_GB2312" w:cs="仿宋_GB2312"/>
          <w:kern w:val="0"/>
          <w:sz w:val="32"/>
          <w:szCs w:val="32"/>
          <w:lang w:val="en-US" w:eastAsia="zh-CN"/>
        </w:rPr>
        <w:t>弥补历年</w:t>
      </w:r>
      <w:r>
        <w:rPr>
          <w:rFonts w:hint="eastAsia" w:ascii="仿宋_GB2312" w:hAnsi="Times New Roman" w:eastAsia="仿宋_GB2312" w:cs="仿宋_GB2312"/>
          <w:kern w:val="0"/>
          <w:sz w:val="32"/>
          <w:szCs w:val="32"/>
        </w:rPr>
        <w:t>事业单位</w:t>
      </w:r>
      <w:r>
        <w:rPr>
          <w:rFonts w:hint="eastAsia" w:ascii="仿宋_GB2312" w:hAnsi="Times New Roman" w:eastAsia="仿宋_GB2312" w:cs="仿宋_GB2312"/>
          <w:kern w:val="0"/>
          <w:sz w:val="32"/>
          <w:szCs w:val="32"/>
          <w:lang w:val="en-US" w:eastAsia="zh-CN"/>
        </w:rPr>
        <w:t>人员经费不足</w:t>
      </w:r>
      <w:r>
        <w:rPr>
          <w:rFonts w:hint="eastAsia" w:ascii="仿宋_GB2312" w:hAnsi="Times New Roman" w:eastAsia="仿宋_GB2312" w:cs="仿宋_GB2312"/>
          <w:kern w:val="0"/>
          <w:sz w:val="32"/>
          <w:szCs w:val="32"/>
        </w:rPr>
        <w:t>。</w:t>
      </w:r>
    </w:p>
    <w:p>
      <w:pPr>
        <w:spacing w:line="560" w:lineRule="exact"/>
        <w:ind w:firstLine="640" w:firstLineChars="200"/>
        <w:jc w:val="left"/>
        <w:rPr>
          <w:rFonts w:ascii="黑体" w:hAnsi="黑体" w:eastAsia="黑体" w:cs="楷体"/>
          <w:bCs/>
          <w:sz w:val="32"/>
          <w:szCs w:val="32"/>
        </w:rPr>
      </w:pPr>
      <w:r>
        <w:rPr>
          <w:rFonts w:hint="eastAsia" w:ascii="黑体" w:hAnsi="黑体" w:eastAsia="黑体" w:cs="楷体"/>
          <w:bCs/>
          <w:sz w:val="32"/>
          <w:szCs w:val="32"/>
        </w:rPr>
        <w:t>六、一般公共预算财政拨款基本支出决算情况说明</w:t>
      </w:r>
    </w:p>
    <w:p>
      <w:pPr>
        <w:autoSpaceDE w:val="0"/>
        <w:autoSpaceDN w:val="0"/>
        <w:adjustRightInd w:val="0"/>
        <w:spacing w:line="560" w:lineRule="exact"/>
        <w:ind w:firstLine="640" w:firstLineChars="200"/>
        <w:jc w:val="left"/>
        <w:rPr>
          <w:rFonts w:ascii="仿宋_GB2312" w:hAnsi="Times New Roman" w:eastAsia="仿宋_GB2312" w:cs="仿宋_GB2312"/>
          <w:kern w:val="0"/>
          <w:sz w:val="32"/>
          <w:szCs w:val="32"/>
        </w:rPr>
      </w:pPr>
      <w:r>
        <w:rPr>
          <w:rFonts w:ascii="仿宋_GB2312" w:hAnsi="Times New Roman" w:eastAsia="仿宋_GB2312" w:cs="仿宋_GB2312"/>
          <w:kern w:val="0"/>
          <w:sz w:val="32"/>
          <w:szCs w:val="32"/>
        </w:rPr>
        <w:t>20</w:t>
      </w:r>
      <w:r>
        <w:rPr>
          <w:rFonts w:hint="eastAsia" w:ascii="仿宋_GB2312" w:hAnsi="Times New Roman" w:eastAsia="仿宋_GB2312" w:cs="仿宋_GB2312"/>
          <w:kern w:val="0"/>
          <w:sz w:val="32"/>
          <w:szCs w:val="32"/>
        </w:rPr>
        <w:t>2</w:t>
      </w:r>
      <w:r>
        <w:rPr>
          <w:rFonts w:hint="eastAsia" w:ascii="仿宋_GB2312" w:hAnsi="Times New Roman" w:eastAsia="仿宋_GB2312" w:cs="仿宋_GB2312"/>
          <w:kern w:val="0"/>
          <w:sz w:val="32"/>
          <w:szCs w:val="32"/>
          <w:lang w:val="en-US" w:eastAsia="zh-CN"/>
        </w:rPr>
        <w:t>1</w:t>
      </w:r>
      <w:r>
        <w:rPr>
          <w:rFonts w:hint="eastAsia" w:ascii="仿宋_GB2312" w:hAnsi="Times New Roman" w:eastAsia="仿宋_GB2312" w:cs="仿宋_GB2312"/>
          <w:kern w:val="0"/>
          <w:sz w:val="32"/>
          <w:szCs w:val="32"/>
        </w:rPr>
        <w:t>年度基本支出</w:t>
      </w:r>
      <w:r>
        <w:rPr>
          <w:rFonts w:hint="eastAsia" w:ascii="仿宋_GB2312" w:hAnsi="Times New Roman" w:eastAsia="仿宋_GB2312" w:cs="仿宋_GB2312"/>
          <w:kern w:val="0"/>
          <w:sz w:val="32"/>
          <w:szCs w:val="32"/>
          <w:lang w:val="en-US" w:eastAsia="zh-CN"/>
        </w:rPr>
        <w:t>693.87</w:t>
      </w:r>
      <w:r>
        <w:rPr>
          <w:rFonts w:hint="eastAsia" w:ascii="仿宋_GB2312" w:hAnsi="Times New Roman" w:eastAsia="仿宋_GB2312" w:cs="仿宋_GB2312"/>
          <w:kern w:val="0"/>
          <w:sz w:val="32"/>
          <w:szCs w:val="32"/>
        </w:rPr>
        <w:t>万元，其中：人员经费</w:t>
      </w:r>
      <w:r>
        <w:rPr>
          <w:rFonts w:hint="eastAsia" w:ascii="仿宋_GB2312" w:hAnsi="Times New Roman" w:eastAsia="仿宋_GB2312" w:cs="仿宋_GB2312"/>
          <w:kern w:val="0"/>
          <w:sz w:val="32"/>
          <w:szCs w:val="32"/>
          <w:lang w:val="en-US" w:eastAsia="zh-CN"/>
        </w:rPr>
        <w:t>570.37</w:t>
      </w:r>
      <w:r>
        <w:rPr>
          <w:rFonts w:hint="eastAsia" w:ascii="仿宋_GB2312" w:hAnsi="Times New Roman" w:eastAsia="仿宋_GB2312" w:cs="仿宋_GB2312"/>
          <w:kern w:val="0"/>
          <w:sz w:val="32"/>
          <w:szCs w:val="32"/>
        </w:rPr>
        <w:t>万元，主要包括：基本工资、津贴补贴、奖金、职工基本医疗保险缴费、公务员医疗补助缴费、其他社会保障缴费、住房公积金、其他工资福利支出、退休费、其他对个人和家庭的补助支出；公用经费</w:t>
      </w:r>
      <w:r>
        <w:rPr>
          <w:rFonts w:hint="eastAsia" w:ascii="仿宋_GB2312" w:hAnsi="Times New Roman" w:eastAsia="仿宋_GB2312" w:cs="仿宋_GB2312"/>
          <w:kern w:val="0"/>
          <w:sz w:val="32"/>
          <w:szCs w:val="32"/>
          <w:lang w:val="en-US" w:eastAsia="zh-CN"/>
        </w:rPr>
        <w:t>123.50</w:t>
      </w:r>
      <w:r>
        <w:rPr>
          <w:rFonts w:hint="eastAsia" w:ascii="仿宋_GB2312" w:hAnsi="Times New Roman" w:eastAsia="仿宋_GB2312" w:cs="仿宋_GB2312"/>
          <w:kern w:val="0"/>
          <w:sz w:val="32"/>
          <w:szCs w:val="32"/>
        </w:rPr>
        <w:t>万元，主要包括：办公费、水费、电费、邮电费、物业管理费、差旅费、因公出国（境）费用、维修（护）费、租赁费、培训费、公务接待费、劳务费、工会经费、福利费、公务用车运行维护费、其他交通费用、其他商品和服务支出、办公设备购置。</w:t>
      </w:r>
    </w:p>
    <w:p>
      <w:pPr>
        <w:spacing w:line="560" w:lineRule="exact"/>
        <w:ind w:firstLine="640" w:firstLineChars="200"/>
        <w:jc w:val="left"/>
        <w:rPr>
          <w:rFonts w:ascii="黑体" w:hAnsi="黑体" w:eastAsia="黑体" w:cs="楷体"/>
          <w:bCs/>
          <w:sz w:val="32"/>
          <w:szCs w:val="32"/>
        </w:rPr>
      </w:pPr>
      <w:r>
        <w:rPr>
          <w:rFonts w:hint="eastAsia" w:ascii="黑体" w:hAnsi="黑体" w:eastAsia="黑体" w:cs="楷体"/>
          <w:bCs/>
          <w:sz w:val="32"/>
          <w:szCs w:val="32"/>
        </w:rPr>
        <w:t>七、一般公共预算财政拨款“三公”经费支出决算情况说明</w:t>
      </w:r>
    </w:p>
    <w:p>
      <w:pPr>
        <w:autoSpaceDE w:val="0"/>
        <w:autoSpaceDN w:val="0"/>
        <w:adjustRightInd w:val="0"/>
        <w:spacing w:line="560" w:lineRule="exact"/>
        <w:ind w:firstLine="643" w:firstLineChars="200"/>
        <w:jc w:val="left"/>
        <w:rPr>
          <w:rFonts w:ascii="楷体_GB2312" w:hAnsi="Times New Roman" w:eastAsia="楷体_GB2312" w:cs="楷体_GB2312"/>
          <w:b/>
          <w:kern w:val="0"/>
          <w:sz w:val="32"/>
          <w:szCs w:val="32"/>
        </w:rPr>
      </w:pPr>
      <w:r>
        <w:rPr>
          <w:rFonts w:hint="eastAsia" w:ascii="楷体_GB2312" w:hAnsi="Times New Roman" w:eastAsia="楷体_GB2312" w:cs="楷体_GB2312"/>
          <w:b/>
          <w:kern w:val="0"/>
          <w:sz w:val="32"/>
          <w:szCs w:val="32"/>
        </w:rPr>
        <w:t>（一）“三公”经费财政拨款支出决算总体情况说明。</w:t>
      </w:r>
    </w:p>
    <w:p>
      <w:pPr>
        <w:autoSpaceDE w:val="0"/>
        <w:autoSpaceDN w:val="0"/>
        <w:adjustRightInd w:val="0"/>
        <w:spacing w:line="560" w:lineRule="exact"/>
        <w:ind w:firstLine="640" w:firstLineChars="200"/>
        <w:jc w:val="left"/>
        <w:rPr>
          <w:rFonts w:ascii="仿宋_GB2312" w:hAnsi="Times New Roman" w:eastAsia="仿宋_GB2312" w:cs="仿宋_GB2312"/>
          <w:kern w:val="0"/>
          <w:sz w:val="32"/>
          <w:szCs w:val="32"/>
        </w:rPr>
      </w:pPr>
      <w:r>
        <w:rPr>
          <w:rFonts w:ascii="仿宋_GB2312" w:hAnsi="Times New Roman" w:eastAsia="仿宋_GB2312" w:cs="仿宋_GB2312"/>
          <w:kern w:val="0"/>
          <w:sz w:val="32"/>
          <w:szCs w:val="32"/>
        </w:rPr>
        <w:t>20</w:t>
      </w:r>
      <w:r>
        <w:rPr>
          <w:rFonts w:hint="eastAsia" w:ascii="仿宋_GB2312" w:hAnsi="Times New Roman" w:eastAsia="仿宋_GB2312" w:cs="仿宋_GB2312"/>
          <w:kern w:val="0"/>
          <w:sz w:val="32"/>
          <w:szCs w:val="32"/>
        </w:rPr>
        <w:t>2</w:t>
      </w:r>
      <w:r>
        <w:rPr>
          <w:rFonts w:hint="eastAsia" w:ascii="仿宋_GB2312" w:hAnsi="Times New Roman" w:eastAsia="仿宋_GB2312" w:cs="仿宋_GB2312"/>
          <w:kern w:val="0"/>
          <w:sz w:val="32"/>
          <w:szCs w:val="32"/>
          <w:lang w:val="en-US" w:eastAsia="zh-CN"/>
        </w:rPr>
        <w:t>1</w:t>
      </w:r>
      <w:r>
        <w:rPr>
          <w:rFonts w:ascii="仿宋_GB2312" w:hAnsi="Times New Roman" w:eastAsia="仿宋_GB2312" w:cs="仿宋_GB2312"/>
          <w:kern w:val="0"/>
          <w:sz w:val="32"/>
          <w:szCs w:val="32"/>
        </w:rPr>
        <w:t xml:space="preserve"> </w:t>
      </w:r>
      <w:r>
        <w:rPr>
          <w:rFonts w:hint="eastAsia" w:ascii="仿宋_GB2312" w:hAnsi="Times New Roman" w:eastAsia="仿宋_GB2312" w:cs="仿宋_GB2312"/>
          <w:kern w:val="0"/>
          <w:sz w:val="32"/>
          <w:szCs w:val="32"/>
        </w:rPr>
        <w:t>年度“三公”经费财政拨款支出预算16.91万元，支出决算为</w:t>
      </w:r>
      <w:r>
        <w:rPr>
          <w:rFonts w:hint="eastAsia" w:ascii="仿宋_GB2312" w:hAnsi="Times New Roman" w:eastAsia="仿宋_GB2312" w:cs="仿宋_GB2312"/>
          <w:kern w:val="0"/>
          <w:sz w:val="32"/>
          <w:szCs w:val="32"/>
          <w:lang w:val="en-US" w:eastAsia="zh-CN"/>
        </w:rPr>
        <w:t>7.75</w:t>
      </w:r>
      <w:r>
        <w:rPr>
          <w:rFonts w:hint="eastAsia" w:ascii="仿宋_GB2312" w:hAnsi="Times New Roman" w:eastAsia="仿宋_GB2312" w:cs="仿宋_GB2312"/>
          <w:kern w:val="0"/>
          <w:sz w:val="32"/>
          <w:szCs w:val="32"/>
        </w:rPr>
        <w:t>万元，完成预算的</w:t>
      </w:r>
      <w:r>
        <w:rPr>
          <w:rFonts w:hint="eastAsia" w:ascii="仿宋_GB2312" w:hAnsi="Times New Roman" w:eastAsia="仿宋_GB2312" w:cs="仿宋_GB2312"/>
          <w:kern w:val="0"/>
          <w:sz w:val="32"/>
          <w:szCs w:val="32"/>
          <w:lang w:val="en-US" w:eastAsia="zh-CN"/>
        </w:rPr>
        <w:t>45</w:t>
      </w:r>
      <w:r>
        <w:rPr>
          <w:rFonts w:hint="eastAsia"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lang w:val="en-US" w:eastAsia="zh-CN"/>
        </w:rPr>
        <w:t>83</w:t>
      </w:r>
      <w:r>
        <w:rPr>
          <w:rFonts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rPr>
        <w:t>。决算数小于预算数的主要原因：一是受疫情影响，因公出国（境）未能按计划开展；二是认真贯彻落实中央八项规定精神和厉行节约要求，从严控制“三公”经费开支，全年实际支出比预算有所节约</w:t>
      </w:r>
      <w:r>
        <w:rPr>
          <w:rFonts w:hint="eastAsia" w:ascii="宋体" w:hAnsi="Times New Roman" w:eastAsia="宋体" w:cs="宋体"/>
          <w:kern w:val="0"/>
          <w:szCs w:val="21"/>
        </w:rPr>
        <w:t>。</w:t>
      </w:r>
    </w:p>
    <w:p>
      <w:pPr>
        <w:autoSpaceDE w:val="0"/>
        <w:autoSpaceDN w:val="0"/>
        <w:adjustRightInd w:val="0"/>
        <w:spacing w:line="560" w:lineRule="exact"/>
        <w:ind w:firstLine="643" w:firstLineChars="200"/>
        <w:jc w:val="left"/>
        <w:rPr>
          <w:rFonts w:ascii="楷体_GB2312" w:hAnsi="Times New Roman" w:eastAsia="楷体_GB2312" w:cs="楷体_GB2312"/>
          <w:b/>
          <w:kern w:val="0"/>
          <w:sz w:val="32"/>
          <w:szCs w:val="32"/>
        </w:rPr>
      </w:pPr>
      <w:r>
        <w:rPr>
          <w:rFonts w:hint="eastAsia" w:ascii="楷体_GB2312" w:hAnsi="Times New Roman" w:eastAsia="楷体_GB2312" w:cs="楷体_GB2312"/>
          <w:b/>
          <w:kern w:val="0"/>
          <w:sz w:val="32"/>
          <w:szCs w:val="32"/>
        </w:rPr>
        <w:t>（二）“三公”经费财政拨款支出决算具体情况说明。</w:t>
      </w:r>
    </w:p>
    <w:p>
      <w:pPr>
        <w:autoSpaceDE w:val="0"/>
        <w:autoSpaceDN w:val="0"/>
        <w:adjustRightInd w:val="0"/>
        <w:spacing w:line="560" w:lineRule="exact"/>
        <w:ind w:firstLine="640" w:firstLineChars="200"/>
        <w:jc w:val="left"/>
        <w:rPr>
          <w:rFonts w:hint="eastAsia" w:ascii="仿宋_GB2312" w:hAnsi="Times New Roman" w:eastAsia="仿宋_GB2312" w:cs="仿宋_GB2312"/>
          <w:kern w:val="0"/>
          <w:sz w:val="32"/>
          <w:szCs w:val="32"/>
        </w:rPr>
      </w:pPr>
      <w:r>
        <w:rPr>
          <w:rFonts w:ascii="仿宋_GB2312" w:hAnsi="Times New Roman" w:eastAsia="仿宋_GB2312" w:cs="仿宋_GB2312"/>
          <w:kern w:val="0"/>
          <w:sz w:val="32"/>
          <w:szCs w:val="32"/>
        </w:rPr>
        <w:t>20</w:t>
      </w:r>
      <w:r>
        <w:rPr>
          <w:rFonts w:hint="eastAsia" w:ascii="仿宋_GB2312" w:hAnsi="Times New Roman" w:eastAsia="仿宋_GB2312" w:cs="仿宋_GB2312"/>
          <w:kern w:val="0"/>
          <w:sz w:val="32"/>
          <w:szCs w:val="32"/>
        </w:rPr>
        <w:t>2</w:t>
      </w:r>
      <w:r>
        <w:rPr>
          <w:rFonts w:hint="eastAsia" w:ascii="仿宋_GB2312" w:hAnsi="Times New Roman" w:eastAsia="仿宋_GB2312" w:cs="仿宋_GB2312"/>
          <w:kern w:val="0"/>
          <w:sz w:val="32"/>
          <w:szCs w:val="32"/>
          <w:lang w:val="en-US" w:eastAsia="zh-CN"/>
        </w:rPr>
        <w:t>1</w:t>
      </w:r>
      <w:r>
        <w:rPr>
          <w:rFonts w:hint="eastAsia" w:ascii="仿宋_GB2312" w:hAnsi="Times New Roman" w:eastAsia="仿宋_GB2312" w:cs="仿宋_GB2312"/>
          <w:kern w:val="0"/>
          <w:sz w:val="32"/>
          <w:szCs w:val="32"/>
        </w:rPr>
        <w:t>年度“三公”经费财政拨款支出决算中，因公出国（境费支出0万元，没有发生因公出国（境）费；公务用车购置及运行费支出</w:t>
      </w:r>
      <w:r>
        <w:rPr>
          <w:rFonts w:hint="eastAsia" w:ascii="仿宋_GB2312" w:hAnsi="Times New Roman" w:eastAsia="仿宋_GB2312" w:cs="仿宋_GB2312"/>
          <w:kern w:val="0"/>
          <w:sz w:val="32"/>
          <w:szCs w:val="32"/>
          <w:lang w:val="en-US" w:eastAsia="zh-CN"/>
        </w:rPr>
        <w:t>6.54</w:t>
      </w:r>
      <w:r>
        <w:rPr>
          <w:rFonts w:hint="eastAsia" w:ascii="仿宋_GB2312" w:hAnsi="Times New Roman" w:eastAsia="仿宋_GB2312" w:cs="仿宋_GB2312"/>
          <w:kern w:val="0"/>
          <w:sz w:val="32"/>
          <w:szCs w:val="32"/>
        </w:rPr>
        <w:t>万元，占</w:t>
      </w:r>
      <w:r>
        <w:rPr>
          <w:rFonts w:hint="eastAsia" w:ascii="仿宋_GB2312" w:hAnsi="Times New Roman" w:eastAsia="仿宋_GB2312" w:cs="仿宋_GB2312"/>
          <w:kern w:val="0"/>
          <w:sz w:val="32"/>
          <w:szCs w:val="32"/>
          <w:lang w:val="en-US" w:eastAsia="zh-CN"/>
        </w:rPr>
        <w:t>84.50</w:t>
      </w:r>
      <w:r>
        <w:rPr>
          <w:rFonts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rPr>
        <w:t>；公务接待费支出</w:t>
      </w:r>
      <w:r>
        <w:rPr>
          <w:rFonts w:hint="eastAsia" w:ascii="仿宋_GB2312" w:hAnsi="Times New Roman" w:eastAsia="仿宋_GB2312" w:cs="仿宋_GB2312"/>
          <w:kern w:val="0"/>
          <w:sz w:val="32"/>
          <w:szCs w:val="32"/>
          <w:lang w:val="en-US" w:eastAsia="zh-CN"/>
        </w:rPr>
        <w:t>1.20</w:t>
      </w:r>
      <w:r>
        <w:rPr>
          <w:rFonts w:hint="eastAsia" w:ascii="仿宋_GB2312" w:hAnsi="Times New Roman" w:eastAsia="仿宋_GB2312" w:cs="仿宋_GB2312"/>
          <w:kern w:val="0"/>
          <w:sz w:val="32"/>
          <w:szCs w:val="32"/>
        </w:rPr>
        <w:t>万元，占</w:t>
      </w:r>
      <w:r>
        <w:rPr>
          <w:rFonts w:hint="eastAsia" w:ascii="仿宋_GB2312" w:hAnsi="Times New Roman" w:eastAsia="仿宋_GB2312" w:cs="仿宋_GB2312"/>
          <w:kern w:val="0"/>
          <w:sz w:val="32"/>
          <w:szCs w:val="32"/>
          <w:lang w:val="en-US" w:eastAsia="zh-CN"/>
        </w:rPr>
        <w:t>15.50</w:t>
      </w:r>
      <w:r>
        <w:rPr>
          <w:rFonts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rPr>
        <w:t>。具体情况如下图：</w:t>
      </w:r>
    </w:p>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left"/>
        <w:textAlignment w:val="auto"/>
        <w:rPr>
          <w:rFonts w:hint="eastAsia" w:ascii="仿宋_GB2312" w:hAnsi="Times New Roman" w:eastAsia="仿宋_GB2312" w:cs="仿宋_GB2312"/>
          <w:kern w:val="0"/>
          <w:sz w:val="32"/>
          <w:szCs w:val="32"/>
          <w:lang w:eastAsia="zh-CN"/>
        </w:rPr>
      </w:pPr>
      <w:r>
        <w:rPr>
          <w:rFonts w:hint="eastAsia" w:ascii="仿宋_GB2312" w:hAnsi="Times New Roman" w:eastAsia="仿宋_GB2312" w:cs="仿宋_GB2312"/>
          <w:kern w:val="0"/>
          <w:sz w:val="32"/>
          <w:szCs w:val="32"/>
          <w:lang w:eastAsia="zh-CN"/>
        </w:rPr>
        <w:drawing>
          <wp:inline distT="0" distB="0" distL="114300" distR="114300">
            <wp:extent cx="5080000" cy="3810000"/>
            <wp:effectExtent l="4445" t="4445" r="8255" b="8255"/>
            <wp:docPr id="33" name="图表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pPr>
        <w:autoSpaceDE w:val="0"/>
        <w:autoSpaceDN w:val="0"/>
        <w:adjustRightInd w:val="0"/>
        <w:ind w:firstLine="640" w:firstLineChars="200"/>
        <w:jc w:val="left"/>
        <w:rPr>
          <w:rFonts w:ascii="仿宋_GB2312" w:hAnsi="Times New Roman" w:eastAsia="仿宋_GB2312" w:cs="仿宋_GB2312"/>
          <w:kern w:val="0"/>
          <w:sz w:val="32"/>
          <w:szCs w:val="32"/>
        </w:rPr>
      </w:pPr>
    </w:p>
    <w:p>
      <w:pPr>
        <w:autoSpaceDE w:val="0"/>
        <w:autoSpaceDN w:val="0"/>
        <w:adjustRightInd w:val="0"/>
        <w:spacing w:line="560" w:lineRule="exact"/>
        <w:ind w:firstLine="640" w:firstLineChars="200"/>
        <w:jc w:val="left"/>
        <w:rPr>
          <w:rFonts w:ascii="仿宋_GB2312" w:hAnsi="Times New Roman" w:eastAsia="仿宋_GB2312" w:cs="仿宋_GB2312"/>
          <w:kern w:val="0"/>
          <w:sz w:val="32"/>
          <w:szCs w:val="32"/>
        </w:rPr>
      </w:pPr>
      <w:r>
        <w:rPr>
          <w:rFonts w:ascii="仿宋_GB2312" w:hAnsi="Times New Roman" w:eastAsia="仿宋_GB2312" w:cs="仿宋_GB2312"/>
          <w:kern w:val="0"/>
          <w:sz w:val="32"/>
          <w:szCs w:val="32"/>
        </w:rPr>
        <w:t>1.</w:t>
      </w:r>
      <w:r>
        <w:rPr>
          <w:rFonts w:hint="eastAsia" w:ascii="仿宋_GB2312" w:hAnsi="Times New Roman" w:eastAsia="仿宋_GB2312" w:cs="仿宋_GB2312"/>
          <w:kern w:val="0"/>
          <w:sz w:val="32"/>
          <w:szCs w:val="32"/>
        </w:rPr>
        <w:t>因公出国（境）费年初预算为1.80</w:t>
      </w:r>
      <w:r>
        <w:rPr>
          <w:rFonts w:ascii="仿宋_GB2312" w:hAnsi="Times New Roman" w:eastAsia="仿宋_GB2312" w:cs="仿宋_GB2312"/>
          <w:kern w:val="0"/>
          <w:sz w:val="32"/>
          <w:szCs w:val="32"/>
        </w:rPr>
        <w:t xml:space="preserve"> </w:t>
      </w:r>
      <w:r>
        <w:rPr>
          <w:rFonts w:hint="eastAsia" w:ascii="仿宋_GB2312" w:hAnsi="Times New Roman" w:eastAsia="仿宋_GB2312" w:cs="仿宋_GB2312"/>
          <w:kern w:val="0"/>
          <w:sz w:val="32"/>
          <w:szCs w:val="32"/>
        </w:rPr>
        <w:t>万元，支出决算为0万元。</w:t>
      </w:r>
      <w:r>
        <w:rPr>
          <w:rFonts w:ascii="仿宋_GB2312" w:hAnsi="Times New Roman" w:eastAsia="仿宋_GB2312" w:cs="仿宋_GB2312"/>
          <w:kern w:val="0"/>
          <w:sz w:val="32"/>
          <w:szCs w:val="32"/>
        </w:rPr>
        <w:t>主要原因是受疫情影响，本年未安排因公出国（境）。</w:t>
      </w:r>
    </w:p>
    <w:p>
      <w:pPr>
        <w:autoSpaceDE w:val="0"/>
        <w:autoSpaceDN w:val="0"/>
        <w:adjustRightInd w:val="0"/>
        <w:spacing w:line="560" w:lineRule="exact"/>
        <w:ind w:firstLine="640" w:firstLineChars="200"/>
        <w:jc w:val="left"/>
        <w:rPr>
          <w:rFonts w:ascii="仿宋_GB2312" w:hAnsi="Times New Roman" w:eastAsia="仿宋_GB2312" w:cs="仿宋_GB2312"/>
          <w:kern w:val="0"/>
          <w:sz w:val="32"/>
          <w:szCs w:val="32"/>
        </w:rPr>
      </w:pPr>
      <w:r>
        <w:rPr>
          <w:rFonts w:ascii="仿宋_GB2312" w:hAnsi="Times New Roman" w:eastAsia="仿宋_GB2312" w:cs="仿宋_GB2312"/>
          <w:kern w:val="0"/>
          <w:sz w:val="32"/>
          <w:szCs w:val="32"/>
        </w:rPr>
        <w:t>2.</w:t>
      </w:r>
      <w:r>
        <w:rPr>
          <w:rFonts w:hint="eastAsia" w:ascii="仿宋_GB2312" w:hAnsi="Times New Roman" w:eastAsia="仿宋_GB2312" w:cs="仿宋_GB2312"/>
          <w:kern w:val="0"/>
          <w:sz w:val="32"/>
          <w:szCs w:val="32"/>
        </w:rPr>
        <w:t>公务用车购置及运行费年初预算为13.50</w:t>
      </w:r>
      <w:r>
        <w:rPr>
          <w:rFonts w:ascii="仿宋_GB2312" w:hAnsi="Times New Roman" w:eastAsia="仿宋_GB2312" w:cs="仿宋_GB2312"/>
          <w:kern w:val="0"/>
          <w:sz w:val="32"/>
          <w:szCs w:val="32"/>
        </w:rPr>
        <w:t xml:space="preserve"> </w:t>
      </w:r>
      <w:r>
        <w:rPr>
          <w:rFonts w:hint="eastAsia" w:ascii="仿宋_GB2312" w:hAnsi="Times New Roman" w:eastAsia="仿宋_GB2312" w:cs="仿宋_GB2312"/>
          <w:kern w:val="0"/>
          <w:sz w:val="32"/>
          <w:szCs w:val="32"/>
        </w:rPr>
        <w:t>万元，支出决算为</w:t>
      </w:r>
      <w:r>
        <w:rPr>
          <w:rFonts w:hint="eastAsia" w:ascii="仿宋_GB2312" w:hAnsi="Times New Roman" w:eastAsia="仿宋_GB2312" w:cs="仿宋_GB2312"/>
          <w:kern w:val="0"/>
          <w:sz w:val="32"/>
          <w:szCs w:val="32"/>
          <w:lang w:val="en-US" w:eastAsia="zh-CN"/>
        </w:rPr>
        <w:t>6.54</w:t>
      </w:r>
      <w:r>
        <w:rPr>
          <w:rFonts w:hint="eastAsia" w:ascii="仿宋_GB2312" w:hAnsi="Times New Roman" w:eastAsia="仿宋_GB2312" w:cs="仿宋_GB2312"/>
          <w:kern w:val="0"/>
          <w:sz w:val="32"/>
          <w:szCs w:val="32"/>
        </w:rPr>
        <w:t>万元，完成年初预算的</w:t>
      </w:r>
      <w:r>
        <w:rPr>
          <w:rFonts w:hint="eastAsia" w:ascii="仿宋_GB2312" w:hAnsi="Times New Roman" w:eastAsia="仿宋_GB2312" w:cs="仿宋_GB2312"/>
          <w:kern w:val="0"/>
          <w:sz w:val="32"/>
          <w:szCs w:val="32"/>
          <w:lang w:val="en-US" w:eastAsia="zh-CN"/>
        </w:rPr>
        <w:t>48.44</w:t>
      </w:r>
      <w:r>
        <w:rPr>
          <w:rFonts w:hint="eastAsia" w:ascii="仿宋_GB2312" w:hAnsi="Times New Roman" w:eastAsia="仿宋_GB2312" w:cs="仿宋_GB2312"/>
          <w:kern w:val="0"/>
          <w:sz w:val="32"/>
          <w:szCs w:val="32"/>
        </w:rPr>
        <w:t xml:space="preserve"> </w:t>
      </w:r>
      <w:r>
        <w:rPr>
          <w:rFonts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rPr>
        <w:t>，均为公务用车运行支出。主要是继续加强公务用车管理，公务用车费用有所节约。截至</w:t>
      </w:r>
      <w:r>
        <w:rPr>
          <w:rFonts w:ascii="仿宋_GB2312" w:hAnsi="Times New Roman" w:eastAsia="仿宋_GB2312" w:cs="仿宋_GB2312"/>
          <w:kern w:val="0"/>
          <w:sz w:val="32"/>
          <w:szCs w:val="32"/>
        </w:rPr>
        <w:t>20</w:t>
      </w:r>
      <w:r>
        <w:rPr>
          <w:rFonts w:hint="eastAsia" w:ascii="仿宋_GB2312" w:hAnsi="Times New Roman" w:eastAsia="仿宋_GB2312" w:cs="仿宋_GB2312"/>
          <w:kern w:val="0"/>
          <w:sz w:val="32"/>
          <w:szCs w:val="32"/>
        </w:rPr>
        <w:t>2</w:t>
      </w:r>
      <w:r>
        <w:rPr>
          <w:rFonts w:hint="eastAsia" w:ascii="仿宋_GB2312" w:hAnsi="Times New Roman" w:eastAsia="仿宋_GB2312" w:cs="仿宋_GB2312"/>
          <w:kern w:val="0"/>
          <w:sz w:val="32"/>
          <w:szCs w:val="32"/>
          <w:lang w:val="en-US" w:eastAsia="zh-CN"/>
        </w:rPr>
        <w:t>1</w:t>
      </w:r>
      <w:r>
        <w:rPr>
          <w:rFonts w:hint="eastAsia" w:ascii="仿宋_GB2312" w:hAnsi="Times New Roman" w:eastAsia="仿宋_GB2312" w:cs="仿宋_GB2312"/>
          <w:kern w:val="0"/>
          <w:sz w:val="32"/>
          <w:szCs w:val="32"/>
        </w:rPr>
        <w:t>年</w:t>
      </w:r>
      <w:r>
        <w:rPr>
          <w:rFonts w:ascii="仿宋_GB2312" w:hAnsi="Times New Roman" w:eastAsia="仿宋_GB2312" w:cs="仿宋_GB2312"/>
          <w:kern w:val="0"/>
          <w:sz w:val="32"/>
          <w:szCs w:val="32"/>
        </w:rPr>
        <w:t>12</w:t>
      </w:r>
      <w:r>
        <w:rPr>
          <w:rFonts w:hint="eastAsia" w:ascii="仿宋_GB2312" w:hAnsi="Times New Roman" w:eastAsia="仿宋_GB2312" w:cs="仿宋_GB2312"/>
          <w:kern w:val="0"/>
          <w:sz w:val="32"/>
          <w:szCs w:val="32"/>
        </w:rPr>
        <w:t>月</w:t>
      </w:r>
      <w:r>
        <w:rPr>
          <w:rFonts w:ascii="仿宋_GB2312" w:hAnsi="Times New Roman" w:eastAsia="仿宋_GB2312" w:cs="仿宋_GB2312"/>
          <w:kern w:val="0"/>
          <w:sz w:val="32"/>
          <w:szCs w:val="32"/>
        </w:rPr>
        <w:t>31</w:t>
      </w:r>
      <w:r>
        <w:rPr>
          <w:rFonts w:hint="eastAsia" w:ascii="仿宋_GB2312" w:hAnsi="Times New Roman" w:eastAsia="仿宋_GB2312" w:cs="仿宋_GB2312"/>
          <w:kern w:val="0"/>
          <w:sz w:val="32"/>
          <w:szCs w:val="32"/>
        </w:rPr>
        <w:t>日，局本级及所属事业单位财政拨款开支的公务用车保有量为3辆。</w:t>
      </w:r>
    </w:p>
    <w:p>
      <w:pPr>
        <w:autoSpaceDE w:val="0"/>
        <w:autoSpaceDN w:val="0"/>
        <w:adjustRightInd w:val="0"/>
        <w:spacing w:line="560" w:lineRule="exact"/>
        <w:ind w:firstLine="640" w:firstLineChars="200"/>
        <w:jc w:val="left"/>
        <w:rPr>
          <w:rFonts w:ascii="仿宋_GB2312" w:hAnsi="Times New Roman" w:eastAsia="仿宋_GB2312" w:cs="仿宋_GB2312"/>
          <w:kern w:val="0"/>
          <w:sz w:val="32"/>
          <w:szCs w:val="32"/>
        </w:rPr>
      </w:pPr>
      <w:r>
        <w:rPr>
          <w:rFonts w:ascii="仿宋_GB2312" w:hAnsi="Times New Roman" w:eastAsia="仿宋_GB2312" w:cs="仿宋_GB2312"/>
          <w:kern w:val="0"/>
          <w:sz w:val="32"/>
          <w:szCs w:val="32"/>
        </w:rPr>
        <w:t>3.</w:t>
      </w:r>
      <w:r>
        <w:rPr>
          <w:rFonts w:hint="eastAsia" w:ascii="仿宋_GB2312" w:hAnsi="Times New Roman" w:eastAsia="仿宋_GB2312" w:cs="仿宋_GB2312"/>
          <w:kern w:val="0"/>
          <w:sz w:val="32"/>
          <w:szCs w:val="32"/>
        </w:rPr>
        <w:t>公务接待费年初预算为1.61万元，支出决算为</w:t>
      </w:r>
      <w:r>
        <w:rPr>
          <w:rFonts w:hint="eastAsia" w:ascii="仿宋_GB2312" w:hAnsi="Times New Roman" w:eastAsia="仿宋_GB2312" w:cs="仿宋_GB2312"/>
          <w:kern w:val="0"/>
          <w:sz w:val="32"/>
          <w:szCs w:val="32"/>
          <w:lang w:val="en-US" w:eastAsia="zh-CN"/>
        </w:rPr>
        <w:t>1.20</w:t>
      </w:r>
      <w:r>
        <w:rPr>
          <w:rFonts w:hint="eastAsia" w:ascii="仿宋_GB2312" w:hAnsi="Times New Roman" w:eastAsia="仿宋_GB2312" w:cs="仿宋_GB2312"/>
          <w:kern w:val="0"/>
          <w:sz w:val="32"/>
          <w:szCs w:val="32"/>
        </w:rPr>
        <w:t>万元，完成年初预算的</w:t>
      </w:r>
      <w:r>
        <w:rPr>
          <w:rFonts w:hint="eastAsia" w:ascii="仿宋_GB2312" w:hAnsi="Times New Roman" w:eastAsia="仿宋_GB2312" w:cs="仿宋_GB2312"/>
          <w:kern w:val="0"/>
          <w:sz w:val="32"/>
          <w:szCs w:val="32"/>
          <w:lang w:val="en-US" w:eastAsia="zh-CN"/>
        </w:rPr>
        <w:t>74.53</w:t>
      </w:r>
      <w:r>
        <w:rPr>
          <w:rFonts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rPr>
        <w:t>，主要是因受疫情影响，接待任务有所减少，同时也积极贯彻落实中央八项规定精神和厉行节约要求，从严控制公务接待行为。共接待</w:t>
      </w:r>
      <w:r>
        <w:rPr>
          <w:rFonts w:hint="eastAsia" w:ascii="仿宋_GB2312" w:hAnsi="Times New Roman" w:eastAsia="仿宋_GB2312" w:cs="仿宋_GB2312"/>
          <w:kern w:val="0"/>
          <w:sz w:val="32"/>
          <w:szCs w:val="32"/>
          <w:lang w:val="en-US" w:eastAsia="zh-CN"/>
        </w:rPr>
        <w:t>15</w:t>
      </w:r>
      <w:r>
        <w:rPr>
          <w:rFonts w:hint="eastAsia" w:ascii="仿宋_GB2312" w:hAnsi="Times New Roman" w:eastAsia="仿宋_GB2312" w:cs="仿宋_GB2312"/>
          <w:kern w:val="0"/>
          <w:sz w:val="32"/>
          <w:szCs w:val="32"/>
        </w:rPr>
        <w:t>批次、</w:t>
      </w:r>
      <w:r>
        <w:rPr>
          <w:rFonts w:hint="eastAsia" w:ascii="仿宋_GB2312" w:hAnsi="Times New Roman" w:eastAsia="仿宋_GB2312" w:cs="仿宋_GB2312"/>
          <w:kern w:val="0"/>
          <w:sz w:val="32"/>
          <w:szCs w:val="32"/>
          <w:lang w:val="en-US" w:eastAsia="zh-CN"/>
        </w:rPr>
        <w:t>116</w:t>
      </w:r>
      <w:r>
        <w:rPr>
          <w:rFonts w:hint="eastAsia" w:ascii="仿宋_GB2312" w:hAnsi="Times New Roman" w:eastAsia="仿宋_GB2312" w:cs="仿宋_GB2312"/>
          <w:kern w:val="0"/>
          <w:sz w:val="32"/>
          <w:szCs w:val="32"/>
        </w:rPr>
        <w:t>人次，</w:t>
      </w:r>
      <w:r>
        <w:rPr>
          <w:rFonts w:hint="eastAsia" w:ascii="仿宋_GB2312" w:hAnsi="Times New Roman" w:eastAsia="仿宋_GB2312" w:cs="仿宋_GB2312"/>
          <w:kern w:val="0"/>
          <w:sz w:val="32"/>
          <w:szCs w:val="32"/>
          <w:lang w:val="en-US" w:eastAsia="zh-CN"/>
        </w:rPr>
        <w:t>均</w:t>
      </w:r>
      <w:r>
        <w:rPr>
          <w:rFonts w:hint="eastAsia" w:ascii="仿宋_GB2312" w:hAnsi="Times New Roman" w:eastAsia="仿宋_GB2312" w:cs="仿宋_GB2312"/>
          <w:kern w:val="0"/>
          <w:sz w:val="32"/>
          <w:szCs w:val="32"/>
        </w:rPr>
        <w:t>为国内公务接待。</w:t>
      </w:r>
    </w:p>
    <w:p>
      <w:pPr>
        <w:spacing w:line="560" w:lineRule="exact"/>
        <w:ind w:left="643"/>
        <w:jc w:val="left"/>
        <w:rPr>
          <w:rFonts w:hint="eastAsia" w:ascii="黑体" w:hAnsi="黑体" w:eastAsia="黑体" w:cs="楷体"/>
          <w:bCs/>
          <w:sz w:val="32"/>
          <w:szCs w:val="32"/>
          <w:lang w:val="en-US" w:eastAsia="zh-CN"/>
        </w:rPr>
      </w:pPr>
      <w:r>
        <w:rPr>
          <w:rFonts w:hint="eastAsia" w:ascii="黑体" w:hAnsi="黑体" w:eastAsia="黑体" w:cs="楷体"/>
          <w:bCs/>
          <w:sz w:val="32"/>
          <w:szCs w:val="32"/>
        </w:rPr>
        <w:t>八、</w:t>
      </w:r>
      <w:r>
        <w:rPr>
          <w:rFonts w:hint="eastAsia" w:ascii="黑体" w:hAnsi="黑体" w:eastAsia="黑体" w:cs="楷体"/>
          <w:bCs/>
          <w:sz w:val="32"/>
          <w:szCs w:val="32"/>
          <w:lang w:val="en-US" w:eastAsia="zh-CN"/>
        </w:rPr>
        <w:t>机关过行经费支出说明</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sz w:val="32"/>
          <w:szCs w:val="32"/>
          <w:lang w:val="en-US" w:eastAsia="zh-CN"/>
        </w:rPr>
      </w:pPr>
      <w:r>
        <w:rPr>
          <w:rFonts w:hint="eastAsia" w:ascii="仿宋" w:hAnsi="仿宋" w:eastAsia="仿宋" w:cs="仿宋"/>
          <w:bCs/>
          <w:sz w:val="32"/>
          <w:szCs w:val="32"/>
          <w:lang w:val="en-US" w:eastAsia="zh-CN"/>
        </w:rPr>
        <w:t>2021年度机关运行经费支出100.89万元，比2020年增加9.92万元，增长10.90%，主要原因是</w:t>
      </w:r>
      <w:r>
        <w:rPr>
          <w:rFonts w:hint="eastAsia" w:ascii="仿宋_GB2312" w:hAnsi="仿宋_GB2312" w:eastAsia="仿宋_GB2312" w:cs="仿宋_GB2312"/>
          <w:sz w:val="32"/>
          <w:szCs w:val="32"/>
        </w:rPr>
        <w:t>机构改革将非煤矿山纳入我局监察范围后，</w:t>
      </w:r>
      <w:r>
        <w:rPr>
          <w:rFonts w:hint="eastAsia" w:ascii="仿宋_GB2312" w:hAnsi="仿宋_GB2312" w:eastAsia="仿宋_GB2312" w:cs="仿宋_GB2312"/>
          <w:sz w:val="32"/>
          <w:szCs w:val="32"/>
          <w:lang w:val="en-US" w:eastAsia="zh-CN"/>
        </w:rPr>
        <w:t>业务增加相</w:t>
      </w:r>
      <w:r>
        <w:rPr>
          <w:rFonts w:hint="eastAsia" w:ascii="仿宋" w:hAnsi="仿宋" w:eastAsia="仿宋"/>
          <w:sz w:val="32"/>
          <w:szCs w:val="32"/>
          <w:lang w:val="en-US" w:eastAsia="zh-CN"/>
        </w:rPr>
        <w:t>应加大了经费开支。</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jc w:val="left"/>
        <w:textAlignment w:val="auto"/>
        <w:rPr>
          <w:rFonts w:hint="eastAsia" w:ascii="黑体" w:hAnsi="黑体" w:eastAsia="黑体" w:cs="楷体"/>
          <w:bCs/>
          <w:sz w:val="32"/>
          <w:szCs w:val="32"/>
          <w:lang w:val="en-US" w:eastAsia="zh-CN"/>
        </w:rPr>
      </w:pPr>
      <w:r>
        <w:rPr>
          <w:rFonts w:hint="eastAsia" w:ascii="黑体" w:hAnsi="黑体" w:eastAsia="黑体" w:cs="楷体"/>
          <w:bCs/>
          <w:sz w:val="32"/>
          <w:szCs w:val="32"/>
          <w:lang w:val="en-US" w:eastAsia="zh-CN"/>
        </w:rPr>
        <w:t>政府采购支出说明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2021年度政府采购支出总额662.05万元，其中：政府采购货物支出354.79万元、政府采购服务支出307.26万元。授予中小企业合同金额662.05万元，占政府采购支出总额100%，其中：授予小微企业合同金额15.98万元，占政府采购支出总额的2.41%。</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楷体"/>
          <w:bCs/>
          <w:sz w:val="32"/>
          <w:szCs w:val="32"/>
          <w:lang w:val="en-US" w:eastAsia="zh-CN"/>
        </w:rPr>
      </w:pPr>
      <w:r>
        <w:rPr>
          <w:rFonts w:hint="eastAsia" w:ascii="黑体" w:hAnsi="黑体" w:eastAsia="黑体" w:cs="楷体"/>
          <w:bCs/>
          <w:sz w:val="32"/>
          <w:szCs w:val="32"/>
          <w:lang w:val="en-US" w:eastAsia="zh-CN"/>
        </w:rPr>
        <w:t>国有资产占用情况说明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截至</w:t>
      </w:r>
      <w:r>
        <w:rPr>
          <w:rFonts w:ascii="仿宋_GB2312" w:hAnsi="Times New Roman" w:eastAsia="仿宋_GB2312" w:cs="仿宋_GB2312"/>
          <w:kern w:val="0"/>
          <w:sz w:val="32"/>
          <w:szCs w:val="32"/>
        </w:rPr>
        <w:t>20</w:t>
      </w:r>
      <w:r>
        <w:rPr>
          <w:rFonts w:hint="eastAsia" w:ascii="仿宋_GB2312" w:hAnsi="Times New Roman" w:eastAsia="仿宋_GB2312" w:cs="仿宋_GB2312"/>
          <w:kern w:val="0"/>
          <w:sz w:val="32"/>
          <w:szCs w:val="32"/>
        </w:rPr>
        <w:t>2</w:t>
      </w:r>
      <w:r>
        <w:rPr>
          <w:rFonts w:hint="eastAsia" w:ascii="仿宋_GB2312" w:hAnsi="Times New Roman" w:eastAsia="仿宋_GB2312" w:cs="仿宋_GB2312"/>
          <w:kern w:val="0"/>
          <w:sz w:val="32"/>
          <w:szCs w:val="32"/>
          <w:lang w:val="en-US" w:eastAsia="zh-CN"/>
        </w:rPr>
        <w:t>1</w:t>
      </w:r>
      <w:r>
        <w:rPr>
          <w:rFonts w:hint="eastAsia" w:ascii="仿宋_GB2312" w:hAnsi="Times New Roman" w:eastAsia="仿宋_GB2312" w:cs="仿宋_GB2312"/>
          <w:kern w:val="0"/>
          <w:sz w:val="32"/>
          <w:szCs w:val="32"/>
        </w:rPr>
        <w:t>年</w:t>
      </w:r>
      <w:r>
        <w:rPr>
          <w:rFonts w:ascii="仿宋_GB2312" w:hAnsi="Times New Roman" w:eastAsia="仿宋_GB2312" w:cs="仿宋_GB2312"/>
          <w:kern w:val="0"/>
          <w:sz w:val="32"/>
          <w:szCs w:val="32"/>
        </w:rPr>
        <w:t>12</w:t>
      </w:r>
      <w:r>
        <w:rPr>
          <w:rFonts w:hint="eastAsia" w:ascii="仿宋_GB2312" w:hAnsi="Times New Roman" w:eastAsia="仿宋_GB2312" w:cs="仿宋_GB2312"/>
          <w:kern w:val="0"/>
          <w:sz w:val="32"/>
          <w:szCs w:val="32"/>
        </w:rPr>
        <w:t>月</w:t>
      </w:r>
      <w:r>
        <w:rPr>
          <w:rFonts w:ascii="仿宋_GB2312" w:hAnsi="Times New Roman" w:eastAsia="仿宋_GB2312" w:cs="仿宋_GB2312"/>
          <w:kern w:val="0"/>
          <w:sz w:val="32"/>
          <w:szCs w:val="32"/>
        </w:rPr>
        <w:t>31</w:t>
      </w:r>
      <w:r>
        <w:rPr>
          <w:rFonts w:hint="eastAsia" w:ascii="仿宋_GB2312" w:hAnsi="Times New Roman" w:eastAsia="仿宋_GB2312" w:cs="仿宋_GB2312"/>
          <w:kern w:val="0"/>
          <w:sz w:val="32"/>
          <w:szCs w:val="32"/>
        </w:rPr>
        <w:t>日，</w:t>
      </w:r>
      <w:r>
        <w:rPr>
          <w:rFonts w:hint="eastAsia" w:ascii="仿宋_GB2312" w:hAnsi="Times New Roman" w:eastAsia="仿宋_GB2312" w:cs="仿宋_GB2312"/>
          <w:kern w:val="0"/>
          <w:sz w:val="32"/>
          <w:szCs w:val="32"/>
          <w:lang w:val="en-US" w:eastAsia="zh-CN"/>
        </w:rPr>
        <w:t>所属各预算单位</w:t>
      </w:r>
      <w:r>
        <w:rPr>
          <w:rFonts w:hint="eastAsia" w:ascii="仿宋_GB2312" w:hAnsi="Times New Roman" w:eastAsia="仿宋_GB2312" w:cs="仿宋_GB2312"/>
          <w:kern w:val="0"/>
          <w:sz w:val="32"/>
          <w:szCs w:val="32"/>
        </w:rPr>
        <w:t>共有车辆3，其中，机要通信用车1、执法执勤用车1辆、其他用车1辆，其他用车主要是应急救援车；单位价值</w:t>
      </w:r>
      <w:r>
        <w:rPr>
          <w:rFonts w:ascii="仿宋_GB2312" w:hAnsi="Times New Roman" w:eastAsia="仿宋_GB2312" w:cs="仿宋_GB2312"/>
          <w:kern w:val="0"/>
          <w:sz w:val="32"/>
          <w:szCs w:val="32"/>
        </w:rPr>
        <w:t xml:space="preserve">100 </w:t>
      </w:r>
      <w:r>
        <w:rPr>
          <w:rFonts w:hint="eastAsia" w:ascii="仿宋_GB2312" w:hAnsi="Times New Roman" w:eastAsia="仿宋_GB2312" w:cs="仿宋_GB2312"/>
          <w:kern w:val="0"/>
          <w:sz w:val="32"/>
          <w:szCs w:val="32"/>
        </w:rPr>
        <w:t>万元以上专用设备1（套）。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left"/>
        <w:textAlignment w:val="auto"/>
        <w:rPr>
          <w:rFonts w:ascii="黑体" w:hAnsi="黑体" w:eastAsia="黑体" w:cs="楷体"/>
          <w:bCs/>
          <w:sz w:val="32"/>
          <w:szCs w:val="32"/>
        </w:rPr>
      </w:pPr>
      <w:r>
        <w:rPr>
          <w:rFonts w:hint="eastAsia" w:ascii="黑体" w:hAnsi="黑体" w:eastAsia="黑体" w:cs="楷体"/>
          <w:bCs/>
          <w:sz w:val="32"/>
          <w:szCs w:val="32"/>
          <w:lang w:val="en-US" w:eastAsia="zh-CN"/>
        </w:rPr>
        <w:t>十一、</w:t>
      </w:r>
      <w:r>
        <w:rPr>
          <w:rFonts w:hint="eastAsia" w:ascii="黑体" w:hAnsi="黑体" w:eastAsia="黑体" w:cs="楷体"/>
          <w:bCs/>
          <w:sz w:val="32"/>
          <w:szCs w:val="32"/>
        </w:rPr>
        <w:t>预算绩效情况的说明</w:t>
      </w:r>
    </w:p>
    <w:p>
      <w:pPr>
        <w:autoSpaceDE w:val="0"/>
        <w:autoSpaceDN w:val="0"/>
        <w:adjustRightInd w:val="0"/>
        <w:spacing w:line="560" w:lineRule="exact"/>
        <w:ind w:firstLine="643" w:firstLineChars="200"/>
        <w:jc w:val="left"/>
        <w:rPr>
          <w:rFonts w:ascii="楷体_GB2312" w:hAnsi="Times New Roman" w:eastAsia="楷体_GB2312" w:cs="楷体_GB2312"/>
          <w:b/>
          <w:kern w:val="0"/>
          <w:sz w:val="32"/>
          <w:szCs w:val="32"/>
        </w:rPr>
      </w:pPr>
      <w:r>
        <w:rPr>
          <w:rFonts w:hint="eastAsia" w:ascii="楷体_GB2312" w:hAnsi="Times New Roman" w:eastAsia="楷体_GB2312" w:cs="楷体_GB2312"/>
          <w:b/>
          <w:kern w:val="0"/>
          <w:sz w:val="32"/>
          <w:szCs w:val="32"/>
        </w:rPr>
        <w:t>（一）预算绩效管理工作开展情况。</w:t>
      </w:r>
    </w:p>
    <w:p>
      <w:pPr>
        <w:autoSpaceDE w:val="0"/>
        <w:autoSpaceDN w:val="0"/>
        <w:adjustRightInd w:val="0"/>
        <w:ind w:firstLine="640" w:firstLineChars="200"/>
        <w:jc w:val="left"/>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根据预算绩效管理要求，广西煤矿安全监察局组织对</w:t>
      </w:r>
      <w:r>
        <w:rPr>
          <w:rFonts w:ascii="仿宋_GB2312" w:hAnsi="Times New Roman" w:eastAsia="仿宋_GB2312" w:cs="仿宋_GB2312"/>
          <w:kern w:val="0"/>
          <w:sz w:val="32"/>
          <w:szCs w:val="32"/>
        </w:rPr>
        <w:t>20</w:t>
      </w:r>
      <w:r>
        <w:rPr>
          <w:rFonts w:hint="eastAsia" w:ascii="仿宋_GB2312" w:hAnsi="Times New Roman" w:eastAsia="仿宋_GB2312" w:cs="仿宋_GB2312"/>
          <w:kern w:val="0"/>
          <w:sz w:val="32"/>
          <w:szCs w:val="32"/>
        </w:rPr>
        <w:t>2</w:t>
      </w:r>
      <w:r>
        <w:rPr>
          <w:rFonts w:hint="eastAsia" w:ascii="仿宋_GB2312" w:hAnsi="Times New Roman" w:eastAsia="仿宋_GB2312" w:cs="仿宋_GB2312"/>
          <w:kern w:val="0"/>
          <w:sz w:val="32"/>
          <w:szCs w:val="32"/>
          <w:lang w:val="en-US" w:eastAsia="zh-CN"/>
        </w:rPr>
        <w:t>1</w:t>
      </w:r>
      <w:r>
        <w:rPr>
          <w:rFonts w:ascii="仿宋_GB2312" w:hAnsi="Times New Roman" w:eastAsia="仿宋_GB2312" w:cs="仿宋_GB2312"/>
          <w:kern w:val="0"/>
          <w:sz w:val="32"/>
          <w:szCs w:val="32"/>
        </w:rPr>
        <w:t xml:space="preserve"> </w:t>
      </w:r>
      <w:r>
        <w:rPr>
          <w:rFonts w:hint="eastAsia" w:ascii="仿宋_GB2312" w:hAnsi="Times New Roman" w:eastAsia="仿宋_GB2312" w:cs="仿宋_GB2312"/>
          <w:kern w:val="0"/>
          <w:sz w:val="32"/>
          <w:szCs w:val="32"/>
        </w:rPr>
        <w:t>年度一般公共预算项目支出开展全面绩效自评，</w:t>
      </w:r>
      <w:r>
        <w:rPr>
          <w:rFonts w:hint="eastAsia" w:ascii="仿宋_GB2312" w:hAnsi="Times New Roman" w:eastAsia="仿宋_GB2312" w:cs="仿宋_GB2312"/>
          <w:kern w:val="0"/>
          <w:sz w:val="32"/>
          <w:szCs w:val="32"/>
          <w:lang w:val="en-US" w:eastAsia="zh-CN"/>
        </w:rPr>
        <w:t>其中：一级项目4个，二级项目9个，共</w:t>
      </w:r>
      <w:r>
        <w:rPr>
          <w:rFonts w:hint="eastAsia" w:ascii="仿宋_GB2312" w:hAnsi="Times New Roman" w:eastAsia="仿宋_GB2312" w:cs="仿宋_GB2312"/>
          <w:kern w:val="0"/>
          <w:sz w:val="32"/>
          <w:szCs w:val="32"/>
        </w:rPr>
        <w:t>涉及资金</w:t>
      </w:r>
      <w:r>
        <w:rPr>
          <w:rFonts w:hint="eastAsia" w:ascii="仿宋_GB2312" w:hAnsi="Times New Roman" w:eastAsia="仿宋_GB2312" w:cs="仿宋_GB2312"/>
          <w:kern w:val="0"/>
          <w:sz w:val="32"/>
          <w:szCs w:val="32"/>
          <w:lang w:val="en-US" w:eastAsia="zh-CN"/>
        </w:rPr>
        <w:t>1117.09</w:t>
      </w:r>
      <w:r>
        <w:rPr>
          <w:rFonts w:hint="eastAsia" w:ascii="仿宋_GB2312" w:hAnsi="Times New Roman" w:eastAsia="仿宋_GB2312" w:cs="仿宋_GB2312"/>
          <w:kern w:val="0"/>
          <w:sz w:val="32"/>
          <w:szCs w:val="32"/>
        </w:rPr>
        <w:t>万元，占一般公共预算项目支出总额的</w:t>
      </w:r>
      <w:r>
        <w:rPr>
          <w:rFonts w:ascii="仿宋_GB2312" w:hAnsi="Times New Roman" w:eastAsia="仿宋_GB2312" w:cs="仿宋_GB2312"/>
          <w:kern w:val="0"/>
          <w:sz w:val="32"/>
          <w:szCs w:val="32"/>
        </w:rPr>
        <w:t>100.0%</w:t>
      </w:r>
      <w:r>
        <w:rPr>
          <w:rFonts w:hint="eastAsia" w:ascii="仿宋_GB2312" w:hAnsi="Times New Roman" w:eastAsia="仿宋_GB2312" w:cs="仿宋_GB2312"/>
          <w:kern w:val="0"/>
          <w:sz w:val="32"/>
          <w:szCs w:val="32"/>
        </w:rPr>
        <w:t>。</w:t>
      </w:r>
    </w:p>
    <w:p>
      <w:pPr>
        <w:autoSpaceDE w:val="0"/>
        <w:autoSpaceDN w:val="0"/>
        <w:adjustRightInd w:val="0"/>
        <w:ind w:firstLine="640" w:firstLineChars="200"/>
        <w:jc w:val="left"/>
        <w:rPr>
          <w:rFonts w:hint="default" w:ascii="仿宋_GB2312" w:hAnsi="Times New Roman" w:eastAsia="仿宋_GB2312" w:cs="仿宋_GB2312"/>
          <w:kern w:val="0"/>
          <w:sz w:val="32"/>
          <w:szCs w:val="32"/>
          <w:lang w:val="en-US" w:eastAsia="zh-CN"/>
        </w:rPr>
      </w:pPr>
      <w:r>
        <w:rPr>
          <w:rFonts w:hint="eastAsia" w:ascii="仿宋" w:hAnsi="仿宋" w:eastAsia="仿宋"/>
          <w:sz w:val="32"/>
          <w:szCs w:val="32"/>
        </w:rPr>
        <w:t>广西煤矿安全监察局没有自行</w:t>
      </w:r>
      <w:r>
        <w:rPr>
          <w:rFonts w:hint="eastAsia" w:ascii="仿宋" w:hAnsi="仿宋" w:eastAsia="仿宋"/>
          <w:sz w:val="32"/>
          <w:szCs w:val="32"/>
          <w:lang w:val="en-US" w:eastAsia="zh-CN"/>
        </w:rPr>
        <w:t>组织开展部门评价，</w:t>
      </w:r>
      <w:r>
        <w:rPr>
          <w:rFonts w:hint="eastAsia" w:ascii="仿宋" w:hAnsi="仿宋" w:eastAsia="仿宋"/>
          <w:sz w:val="32"/>
          <w:szCs w:val="32"/>
        </w:rPr>
        <w:t>但根据上级安排，</w:t>
      </w:r>
      <w:r>
        <w:rPr>
          <w:rFonts w:hint="eastAsia" w:ascii="仿宋" w:hAnsi="仿宋" w:eastAsia="仿宋"/>
          <w:sz w:val="32"/>
          <w:szCs w:val="32"/>
          <w:lang w:val="en-US" w:eastAsia="zh-CN"/>
        </w:rPr>
        <w:t>将</w:t>
      </w:r>
      <w:r>
        <w:rPr>
          <w:rFonts w:hint="eastAsia" w:ascii="仿宋" w:hAnsi="仿宋" w:eastAsia="仿宋"/>
          <w:sz w:val="32"/>
          <w:szCs w:val="32"/>
          <w:lang w:eastAsia="zh-CN"/>
        </w:rPr>
        <w:t>“</w:t>
      </w:r>
      <w:r>
        <w:rPr>
          <w:rFonts w:hint="eastAsia" w:ascii="仿宋" w:hAnsi="仿宋" w:eastAsia="仿宋"/>
          <w:sz w:val="32"/>
          <w:szCs w:val="32"/>
        </w:rPr>
        <w:t>煤矿安全专项</w:t>
      </w:r>
      <w:r>
        <w:rPr>
          <w:rFonts w:hint="eastAsia" w:ascii="仿宋" w:hAnsi="仿宋" w:eastAsia="仿宋"/>
          <w:sz w:val="32"/>
          <w:szCs w:val="32"/>
          <w:lang w:eastAsia="zh-CN"/>
        </w:rPr>
        <w:t>”</w:t>
      </w:r>
      <w:r>
        <w:rPr>
          <w:rFonts w:hint="eastAsia" w:ascii="仿宋" w:hAnsi="仿宋" w:eastAsia="仿宋"/>
          <w:sz w:val="32"/>
          <w:szCs w:val="32"/>
          <w:lang w:val="en-US" w:eastAsia="zh-CN"/>
        </w:rPr>
        <w:t>和“</w:t>
      </w:r>
      <w:r>
        <w:rPr>
          <w:rFonts w:hint="eastAsia" w:ascii="仿宋" w:hAnsi="仿宋" w:eastAsia="仿宋"/>
          <w:sz w:val="32"/>
          <w:szCs w:val="32"/>
        </w:rPr>
        <w:t>广西局资产运行维护专项</w:t>
      </w:r>
      <w:r>
        <w:rPr>
          <w:rFonts w:hint="eastAsia" w:ascii="仿宋" w:hAnsi="仿宋" w:eastAsia="仿宋"/>
          <w:sz w:val="32"/>
          <w:szCs w:val="32"/>
          <w:lang w:eastAsia="zh-CN"/>
        </w:rPr>
        <w:t>”</w:t>
      </w:r>
      <w:r>
        <w:rPr>
          <w:rFonts w:hint="eastAsia" w:ascii="仿宋" w:hAnsi="仿宋" w:eastAsia="仿宋"/>
          <w:sz w:val="32"/>
          <w:szCs w:val="32"/>
          <w:lang w:val="en-US" w:eastAsia="zh-CN"/>
        </w:rPr>
        <w:t>等1个一级项目和1个二级项目做</w:t>
      </w:r>
      <w:r>
        <w:rPr>
          <w:rFonts w:hint="eastAsia" w:ascii="仿宋" w:hAnsi="仿宋" w:eastAsia="仿宋"/>
          <w:sz w:val="32"/>
          <w:szCs w:val="32"/>
        </w:rPr>
        <w:t>为重点评价项目。涉及一般公共预算支出</w:t>
      </w:r>
      <w:r>
        <w:rPr>
          <w:rFonts w:hint="eastAsia" w:ascii="仿宋" w:hAnsi="仿宋" w:eastAsia="仿宋"/>
          <w:sz w:val="32"/>
          <w:szCs w:val="32"/>
          <w:lang w:val="en-US" w:eastAsia="zh-CN"/>
        </w:rPr>
        <w:t>128.49</w:t>
      </w:r>
      <w:r>
        <w:rPr>
          <w:rFonts w:hint="eastAsia" w:ascii="仿宋" w:hAnsi="仿宋" w:eastAsia="仿宋"/>
          <w:sz w:val="32"/>
          <w:szCs w:val="32"/>
        </w:rPr>
        <w:t>万元（含上年结转资金</w:t>
      </w:r>
      <w:r>
        <w:rPr>
          <w:rFonts w:hint="eastAsia" w:ascii="仿宋" w:hAnsi="仿宋" w:eastAsia="仿宋"/>
          <w:sz w:val="32"/>
          <w:szCs w:val="32"/>
          <w:lang w:val="en-US" w:eastAsia="zh-CN"/>
        </w:rPr>
        <w:t>5.42</w:t>
      </w:r>
      <w:r>
        <w:rPr>
          <w:rFonts w:hint="eastAsia" w:ascii="仿宋" w:hAnsi="仿宋" w:eastAsia="仿宋"/>
          <w:sz w:val="32"/>
          <w:szCs w:val="32"/>
        </w:rPr>
        <w:t>万元、当年预算</w:t>
      </w:r>
      <w:r>
        <w:rPr>
          <w:rFonts w:hint="eastAsia" w:ascii="仿宋" w:hAnsi="仿宋" w:eastAsia="仿宋"/>
          <w:sz w:val="32"/>
          <w:szCs w:val="32"/>
          <w:lang w:val="en-US" w:eastAsia="zh-CN"/>
        </w:rPr>
        <w:t>123.07</w:t>
      </w:r>
      <w:r>
        <w:rPr>
          <w:rFonts w:hint="eastAsia" w:ascii="仿宋" w:hAnsi="仿宋" w:eastAsia="仿宋"/>
          <w:sz w:val="32"/>
          <w:szCs w:val="32"/>
        </w:rPr>
        <w:t>万元），</w:t>
      </w:r>
      <w:r>
        <w:rPr>
          <w:rFonts w:hint="eastAsia" w:ascii="仿宋_GB2312" w:hAnsi="Times New Roman" w:eastAsia="仿宋_GB2312" w:cs="仿宋_GB2312"/>
          <w:kern w:val="0"/>
          <w:sz w:val="32"/>
          <w:szCs w:val="32"/>
        </w:rPr>
        <w:t>从评价情况来看，</w:t>
      </w:r>
      <w:r>
        <w:rPr>
          <w:rFonts w:hint="eastAsia" w:ascii="仿宋_GB2312" w:hAnsi="Times New Roman" w:eastAsia="仿宋_GB2312" w:cs="仿宋_GB2312"/>
          <w:kern w:val="0"/>
          <w:sz w:val="32"/>
          <w:szCs w:val="32"/>
          <w:lang w:val="en-US" w:eastAsia="zh-CN"/>
        </w:rPr>
        <w:t>通过实施</w:t>
      </w:r>
      <w:r>
        <w:rPr>
          <w:rFonts w:hint="eastAsia" w:ascii="仿宋" w:hAnsi="仿宋" w:eastAsia="仿宋"/>
          <w:sz w:val="32"/>
          <w:szCs w:val="32"/>
          <w:lang w:eastAsia="zh-CN"/>
        </w:rPr>
        <w:t>“</w:t>
      </w:r>
      <w:r>
        <w:rPr>
          <w:rFonts w:hint="eastAsia" w:ascii="仿宋" w:hAnsi="仿宋" w:eastAsia="仿宋"/>
          <w:sz w:val="32"/>
          <w:szCs w:val="32"/>
        </w:rPr>
        <w:t>煤矿安全专项</w:t>
      </w:r>
      <w:r>
        <w:rPr>
          <w:rFonts w:hint="eastAsia" w:ascii="仿宋" w:hAnsi="仿宋" w:eastAsia="仿宋"/>
          <w:sz w:val="32"/>
          <w:szCs w:val="32"/>
          <w:lang w:eastAsia="zh-CN"/>
        </w:rPr>
        <w:t>”</w:t>
      </w:r>
      <w:r>
        <w:rPr>
          <w:rFonts w:hint="eastAsia" w:ascii="仿宋" w:hAnsi="仿宋" w:eastAsia="仿宋"/>
          <w:sz w:val="32"/>
          <w:szCs w:val="32"/>
          <w:lang w:val="en-US" w:eastAsia="zh-CN"/>
        </w:rPr>
        <w:t>项目</w:t>
      </w:r>
      <w:r>
        <w:rPr>
          <w:rFonts w:hint="eastAsia" w:ascii="仿宋" w:hAnsi="仿宋" w:eastAsia="仿宋"/>
          <w:sz w:val="32"/>
          <w:szCs w:val="32"/>
          <w:lang w:eastAsia="zh-CN"/>
        </w:rPr>
        <w:t>，</w:t>
      </w:r>
      <w:r>
        <w:rPr>
          <w:rFonts w:hint="eastAsia" w:ascii="仿宋_GB2312" w:hAnsi="Times New Roman" w:eastAsia="仿宋_GB2312" w:cs="仿宋_GB2312"/>
          <w:kern w:val="0"/>
          <w:sz w:val="32"/>
          <w:szCs w:val="32"/>
          <w:lang w:val="en-US" w:eastAsia="zh-CN"/>
        </w:rPr>
        <w:t>有利于强化广西</w:t>
      </w:r>
      <w:r>
        <w:rPr>
          <w:rFonts w:hint="eastAsia" w:ascii="仿宋_GB2312" w:hAnsi="Times New Roman" w:eastAsia="仿宋_GB2312" w:cs="仿宋_GB2312"/>
          <w:kern w:val="0"/>
          <w:sz w:val="32"/>
          <w:szCs w:val="32"/>
        </w:rPr>
        <w:t>矿</w:t>
      </w:r>
      <w:r>
        <w:rPr>
          <w:rFonts w:hint="eastAsia" w:ascii="仿宋_GB2312" w:hAnsi="Times New Roman" w:eastAsia="仿宋_GB2312" w:cs="仿宋_GB2312"/>
          <w:kern w:val="0"/>
          <w:sz w:val="32"/>
          <w:szCs w:val="32"/>
          <w:lang w:val="en-US" w:eastAsia="zh-CN"/>
        </w:rPr>
        <w:t>山</w:t>
      </w:r>
      <w:r>
        <w:rPr>
          <w:rFonts w:hint="eastAsia" w:ascii="仿宋_GB2312" w:hAnsi="Times New Roman" w:eastAsia="仿宋_GB2312" w:cs="仿宋_GB2312"/>
          <w:kern w:val="0"/>
          <w:sz w:val="32"/>
          <w:szCs w:val="32"/>
        </w:rPr>
        <w:t>安全</w:t>
      </w:r>
      <w:r>
        <w:rPr>
          <w:rFonts w:hint="eastAsia" w:ascii="仿宋_GB2312" w:hAnsi="Times New Roman" w:eastAsia="仿宋_GB2312" w:cs="仿宋_GB2312"/>
          <w:kern w:val="0"/>
          <w:sz w:val="32"/>
          <w:szCs w:val="32"/>
          <w:lang w:val="en-US" w:eastAsia="zh-CN"/>
        </w:rPr>
        <w:t>基础建设和煤矿</w:t>
      </w:r>
      <w:r>
        <w:rPr>
          <w:rFonts w:hint="eastAsia" w:ascii="仿宋_GB2312" w:hAnsi="Times New Roman" w:eastAsia="仿宋_GB2312" w:cs="仿宋_GB2312"/>
          <w:kern w:val="0"/>
          <w:sz w:val="32"/>
          <w:szCs w:val="32"/>
        </w:rPr>
        <w:t>监察各项重点工作顺利开展，年度各项工作目标顺利实现。</w:t>
      </w:r>
      <w:r>
        <w:rPr>
          <w:rFonts w:hint="eastAsia" w:ascii="仿宋_GB2312" w:hAnsi="Times New Roman" w:eastAsia="仿宋_GB2312" w:cs="仿宋_GB2312"/>
          <w:kern w:val="0"/>
          <w:sz w:val="32"/>
          <w:szCs w:val="32"/>
          <w:lang w:val="en-US" w:eastAsia="zh-CN"/>
        </w:rPr>
        <w:t>通过实施</w:t>
      </w:r>
      <w:r>
        <w:rPr>
          <w:rFonts w:hint="eastAsia" w:ascii="仿宋" w:hAnsi="仿宋" w:eastAsia="仿宋"/>
          <w:sz w:val="32"/>
          <w:szCs w:val="32"/>
          <w:lang w:val="en-US" w:eastAsia="zh-CN"/>
        </w:rPr>
        <w:t>“</w:t>
      </w:r>
      <w:r>
        <w:rPr>
          <w:rFonts w:hint="eastAsia" w:ascii="仿宋" w:hAnsi="仿宋" w:eastAsia="仿宋"/>
          <w:sz w:val="32"/>
          <w:szCs w:val="32"/>
        </w:rPr>
        <w:t>广西局资产运行维护专项</w:t>
      </w:r>
      <w:r>
        <w:rPr>
          <w:rFonts w:hint="eastAsia" w:ascii="仿宋" w:hAnsi="仿宋" w:eastAsia="仿宋"/>
          <w:sz w:val="32"/>
          <w:szCs w:val="32"/>
          <w:lang w:eastAsia="zh-CN"/>
        </w:rPr>
        <w:t>”</w:t>
      </w:r>
      <w:r>
        <w:rPr>
          <w:rFonts w:hint="eastAsia" w:ascii="仿宋" w:hAnsi="仿宋" w:eastAsia="仿宋"/>
          <w:sz w:val="32"/>
          <w:szCs w:val="32"/>
          <w:lang w:val="en-US" w:eastAsia="zh-CN"/>
        </w:rPr>
        <w:t>项目，有利于降低行政运行成本，提高后勤服务质量，有力保障机关高效运转。</w:t>
      </w:r>
    </w:p>
    <w:p>
      <w:pPr>
        <w:autoSpaceDE w:val="0"/>
        <w:autoSpaceDN w:val="0"/>
        <w:adjustRightInd w:val="0"/>
        <w:spacing w:line="560" w:lineRule="exact"/>
        <w:ind w:firstLine="643" w:firstLineChars="200"/>
        <w:jc w:val="left"/>
        <w:rPr>
          <w:rFonts w:ascii="楷体_GB2312" w:hAnsi="Times New Roman" w:eastAsia="楷体_GB2312" w:cs="楷体_GB2312"/>
          <w:b/>
          <w:kern w:val="0"/>
          <w:sz w:val="32"/>
          <w:szCs w:val="32"/>
        </w:rPr>
      </w:pPr>
      <w:r>
        <w:rPr>
          <w:rFonts w:hint="eastAsia" w:ascii="楷体_GB2312" w:hAnsi="Times New Roman" w:eastAsia="楷体_GB2312" w:cs="楷体_GB2312"/>
          <w:b/>
          <w:kern w:val="0"/>
          <w:sz w:val="32"/>
          <w:szCs w:val="32"/>
        </w:rPr>
        <w:t>（二）部门决算中项目绩效自评结果。</w:t>
      </w:r>
    </w:p>
    <w:p>
      <w:pPr>
        <w:autoSpaceDE w:val="0"/>
        <w:autoSpaceDN w:val="0"/>
        <w:adjustRightInd w:val="0"/>
        <w:spacing w:line="560" w:lineRule="exact"/>
        <w:ind w:firstLine="640" w:firstLineChars="200"/>
        <w:jc w:val="left"/>
        <w:rPr>
          <w:rFonts w:ascii="楷体_GB2312" w:hAnsi="Times New Roman" w:eastAsia="楷体_GB2312" w:cs="楷体_GB2312"/>
          <w:kern w:val="0"/>
          <w:sz w:val="32"/>
          <w:szCs w:val="32"/>
        </w:rPr>
      </w:pPr>
      <w:r>
        <w:rPr>
          <w:rFonts w:hint="eastAsia" w:ascii="仿宋_GB2312" w:hAnsi="Times New Roman" w:eastAsia="仿宋_GB2312" w:cs="仿宋_GB2312"/>
          <w:kern w:val="0"/>
          <w:sz w:val="32"/>
          <w:szCs w:val="32"/>
          <w:lang w:val="en-US" w:eastAsia="zh-CN"/>
        </w:rPr>
        <w:t>在2021年度部门决算中反映</w:t>
      </w:r>
      <w:r>
        <w:rPr>
          <w:rFonts w:hint="eastAsia" w:ascii="仿宋_GB2312" w:hAnsi="Times New Roman" w:eastAsia="仿宋_GB2312" w:cs="仿宋_GB2312"/>
          <w:kern w:val="0"/>
          <w:sz w:val="32"/>
          <w:szCs w:val="32"/>
        </w:rPr>
        <w:t>“广西局煤矿安全专项”“广西局资产运行维护”和“广西局信息化运行维护”</w:t>
      </w:r>
      <w:r>
        <w:rPr>
          <w:rFonts w:hint="eastAsia" w:ascii="仿宋_GB2312" w:hAnsi="Times New Roman" w:eastAsia="仿宋_GB2312" w:cs="仿宋_GB2312"/>
          <w:kern w:val="0"/>
          <w:sz w:val="32"/>
          <w:szCs w:val="32"/>
          <w:lang w:val="en-US" w:eastAsia="zh-CN"/>
        </w:rPr>
        <w:t>3个</w:t>
      </w:r>
      <w:r>
        <w:rPr>
          <w:rFonts w:hint="eastAsia" w:ascii="仿宋_GB2312" w:hAnsi="Times New Roman" w:eastAsia="仿宋_GB2312" w:cs="仿宋_GB2312"/>
          <w:kern w:val="0"/>
          <w:sz w:val="32"/>
          <w:szCs w:val="32"/>
        </w:rPr>
        <w:t>项目绩效自评结果。</w:t>
      </w:r>
    </w:p>
    <w:p>
      <w:pPr>
        <w:autoSpaceDE w:val="0"/>
        <w:autoSpaceDN w:val="0"/>
        <w:adjustRightInd w:val="0"/>
        <w:spacing w:line="560" w:lineRule="exact"/>
        <w:ind w:firstLine="643" w:firstLineChars="200"/>
        <w:jc w:val="left"/>
        <w:rPr>
          <w:rFonts w:hint="default" w:ascii="仿宋_GB2312" w:hAnsi="Times New Roman" w:eastAsia="仿宋_GB2312" w:cs="仿宋_GB2312"/>
          <w:kern w:val="0"/>
          <w:sz w:val="32"/>
          <w:szCs w:val="32"/>
          <w:lang w:val="en-US" w:eastAsia="zh-CN"/>
        </w:rPr>
      </w:pPr>
      <w:r>
        <w:rPr>
          <w:rFonts w:hint="eastAsia" w:ascii="仿宋_GB2312" w:hAnsi="Times New Roman" w:eastAsia="仿宋_GB2312" w:cs="仿宋_GB2312"/>
          <w:b/>
          <w:bCs/>
          <w:kern w:val="0"/>
          <w:sz w:val="32"/>
          <w:szCs w:val="32"/>
        </w:rPr>
        <w:t>1.</w:t>
      </w:r>
      <w:r>
        <w:rPr>
          <w:rFonts w:hint="eastAsia" w:ascii="仿宋_GB2312" w:hAnsi="Times New Roman" w:eastAsia="仿宋_GB2312" w:cs="仿宋_GB2312"/>
          <w:b/>
          <w:bCs/>
          <w:kern w:val="0"/>
          <w:sz w:val="32"/>
          <w:szCs w:val="32"/>
          <w:lang w:eastAsia="zh-CN"/>
        </w:rPr>
        <w:t>“</w:t>
      </w:r>
      <w:r>
        <w:rPr>
          <w:rFonts w:hint="eastAsia" w:ascii="仿宋_GB2312" w:hAnsi="Times New Roman" w:eastAsia="仿宋_GB2312" w:cs="仿宋_GB2312"/>
          <w:b/>
          <w:bCs/>
          <w:kern w:val="0"/>
          <w:sz w:val="32"/>
          <w:szCs w:val="32"/>
        </w:rPr>
        <w:t>广西局煤矿安全专项</w:t>
      </w:r>
      <w:r>
        <w:rPr>
          <w:rFonts w:hint="eastAsia" w:ascii="仿宋_GB2312" w:hAnsi="Times New Roman" w:eastAsia="仿宋_GB2312" w:cs="仿宋_GB2312"/>
          <w:b/>
          <w:bCs/>
          <w:kern w:val="0"/>
          <w:sz w:val="32"/>
          <w:szCs w:val="32"/>
          <w:lang w:eastAsia="zh-CN"/>
        </w:rPr>
        <w:t>”</w:t>
      </w:r>
      <w:r>
        <w:rPr>
          <w:rFonts w:hint="eastAsia" w:ascii="仿宋_GB2312" w:hAnsi="Times New Roman" w:eastAsia="仿宋_GB2312" w:cs="仿宋_GB2312"/>
          <w:b/>
          <w:bCs/>
          <w:kern w:val="0"/>
          <w:sz w:val="32"/>
          <w:szCs w:val="32"/>
          <w:lang w:val="en-US" w:eastAsia="zh-CN"/>
        </w:rPr>
        <w:t>绩效自评</w:t>
      </w:r>
      <w:r>
        <w:rPr>
          <w:rFonts w:hint="eastAsia" w:ascii="仿宋_GB2312" w:hAnsi="Times New Roman" w:eastAsia="仿宋_GB2312" w:cs="仿宋_GB2312"/>
          <w:b/>
          <w:bCs/>
          <w:kern w:val="0"/>
          <w:sz w:val="32"/>
          <w:szCs w:val="32"/>
        </w:rPr>
        <w:t>综述：</w:t>
      </w:r>
      <w:r>
        <w:rPr>
          <w:rFonts w:hint="eastAsia" w:ascii="仿宋_GB2312" w:hAnsi="Times New Roman" w:eastAsia="仿宋_GB2312" w:cs="仿宋_GB2312"/>
          <w:kern w:val="0"/>
          <w:sz w:val="32"/>
          <w:szCs w:val="32"/>
        </w:rPr>
        <w:t>根据年初设定的绩效目标，项目自评得分为</w:t>
      </w:r>
      <w:r>
        <w:rPr>
          <w:rFonts w:hint="eastAsia" w:ascii="仿宋_GB2312" w:hAnsi="Times New Roman" w:eastAsia="仿宋_GB2312" w:cs="仿宋_GB2312"/>
          <w:kern w:val="0"/>
          <w:sz w:val="32"/>
          <w:szCs w:val="32"/>
          <w:lang w:val="en-US" w:eastAsia="zh-CN"/>
        </w:rPr>
        <w:t>89.5</w:t>
      </w:r>
      <w:r>
        <w:rPr>
          <w:rFonts w:hint="eastAsia" w:ascii="仿宋_GB2312" w:hAnsi="Times New Roman" w:eastAsia="仿宋_GB2312" w:cs="仿宋_GB2312"/>
          <w:kern w:val="0"/>
          <w:sz w:val="32"/>
          <w:szCs w:val="32"/>
        </w:rPr>
        <w:t>分。项目全年预算数</w:t>
      </w:r>
      <w:r>
        <w:rPr>
          <w:rFonts w:hint="eastAsia" w:ascii="仿宋_GB2312" w:hAnsi="Times New Roman" w:eastAsia="仿宋_GB2312" w:cs="仿宋_GB2312"/>
          <w:kern w:val="0"/>
          <w:sz w:val="32"/>
          <w:szCs w:val="32"/>
          <w:lang w:val="en-US" w:eastAsia="zh-CN"/>
        </w:rPr>
        <w:t>85.72</w:t>
      </w:r>
      <w:r>
        <w:rPr>
          <w:rFonts w:hint="eastAsia" w:ascii="仿宋_GB2312" w:hAnsi="Times New Roman" w:eastAsia="仿宋_GB2312" w:cs="仿宋_GB2312"/>
          <w:kern w:val="0"/>
          <w:sz w:val="32"/>
          <w:szCs w:val="32"/>
        </w:rPr>
        <w:t>万元，执行数为</w:t>
      </w:r>
      <w:r>
        <w:rPr>
          <w:rFonts w:hint="eastAsia" w:ascii="仿宋_GB2312" w:hAnsi="Times New Roman" w:eastAsia="仿宋_GB2312" w:cs="仿宋_GB2312"/>
          <w:kern w:val="0"/>
          <w:sz w:val="32"/>
          <w:szCs w:val="32"/>
          <w:lang w:val="en-US" w:eastAsia="zh-CN"/>
        </w:rPr>
        <w:t>83.14</w:t>
      </w:r>
      <w:r>
        <w:rPr>
          <w:rFonts w:hint="eastAsia" w:ascii="仿宋_GB2312" w:hAnsi="Times New Roman" w:eastAsia="仿宋_GB2312" w:cs="仿宋_GB2312"/>
          <w:kern w:val="0"/>
          <w:sz w:val="32"/>
          <w:szCs w:val="32"/>
        </w:rPr>
        <w:t>万元，完成预算的</w:t>
      </w:r>
      <w:r>
        <w:rPr>
          <w:rFonts w:hint="eastAsia" w:ascii="仿宋_GB2312" w:hAnsi="Times New Roman" w:eastAsia="仿宋_GB2312" w:cs="仿宋_GB2312"/>
          <w:kern w:val="0"/>
          <w:sz w:val="32"/>
          <w:szCs w:val="32"/>
          <w:lang w:val="en-US" w:eastAsia="zh-CN"/>
        </w:rPr>
        <w:t>97</w:t>
      </w:r>
      <w:r>
        <w:rPr>
          <w:rFonts w:hint="eastAsia" w:ascii="仿宋_GB2312" w:hAnsi="Times New Roman" w:eastAsia="仿宋_GB2312" w:cs="仿宋_GB2312"/>
          <w:kern w:val="0"/>
          <w:sz w:val="32"/>
          <w:szCs w:val="32"/>
        </w:rPr>
        <w:t>%。项目绩效目标完成情况：</w:t>
      </w:r>
      <w:r>
        <w:rPr>
          <w:rFonts w:hint="eastAsia" w:ascii="仿宋_GB2312" w:hAnsi="Times New Roman" w:eastAsia="仿宋_GB2312" w:cs="仿宋_GB2312"/>
          <w:kern w:val="0"/>
          <w:sz w:val="32"/>
          <w:szCs w:val="32"/>
          <w:lang w:val="en-US" w:eastAsia="zh-CN"/>
        </w:rPr>
        <w:t>完成各项关键指标，较大、重大、特大煤矿事故起数、煤炭百万吨死亡率、煤矿事故死亡人数均未超过国务院安委会和广西壮族自治区政府下达的控制指标，有效保障了人民群众生命和财产安全。</w:t>
      </w:r>
      <w:r>
        <w:rPr>
          <w:rFonts w:hint="eastAsia" w:ascii="仿宋_GB2312" w:hAnsi="Times New Roman" w:eastAsia="仿宋_GB2312" w:cs="仿宋_GB2312"/>
          <w:kern w:val="0"/>
          <w:sz w:val="32"/>
          <w:szCs w:val="32"/>
        </w:rPr>
        <w:t>发现问题及原因：</w:t>
      </w:r>
      <w:r>
        <w:rPr>
          <w:rFonts w:hint="eastAsia" w:ascii="仿宋" w:hAnsi="仿宋" w:eastAsia="仿宋"/>
          <w:sz w:val="32"/>
          <w:szCs w:val="32"/>
        </w:rPr>
        <w:t>该项目存在预算经费偏紧、绩效指标设置不科学的问题，在实际执行中也存在不够精准</w:t>
      </w:r>
      <w:r>
        <w:rPr>
          <w:rFonts w:hint="eastAsia" w:ascii="仿宋_GB2312" w:hAnsi="Times New Roman" w:eastAsia="仿宋_GB2312" w:cs="仿宋_GB2312"/>
          <w:kern w:val="0"/>
          <w:sz w:val="32"/>
          <w:szCs w:val="32"/>
        </w:rPr>
        <w:t>。下一步改进措施：</w:t>
      </w:r>
      <w:r>
        <w:rPr>
          <w:rFonts w:hint="eastAsia" w:ascii="仿宋_GB2312" w:hAnsi="Times New Roman" w:eastAsia="仿宋_GB2312" w:cs="仿宋_GB2312"/>
          <w:kern w:val="0"/>
          <w:sz w:val="32"/>
          <w:szCs w:val="32"/>
          <w:lang w:val="en-US" w:eastAsia="zh-CN"/>
        </w:rPr>
        <w:t>一是</w:t>
      </w:r>
      <w:r>
        <w:rPr>
          <w:rFonts w:hint="eastAsia" w:ascii="仿宋_GB2312" w:hAnsi="Times New Roman" w:eastAsia="仿宋_GB2312" w:cs="仿宋_GB2312"/>
          <w:kern w:val="0"/>
          <w:sz w:val="32"/>
          <w:szCs w:val="32"/>
        </w:rPr>
        <w:t>加强项目实施监督力度、持续跟进项目实施，提高预算执行率，进一步提升财政资金使用效益</w:t>
      </w:r>
      <w:r>
        <w:rPr>
          <w:rFonts w:hint="eastAsia" w:ascii="仿宋_GB2312" w:hAnsi="Times New Roman" w:eastAsia="仿宋_GB2312" w:cs="仿宋_GB2312"/>
          <w:kern w:val="0"/>
          <w:sz w:val="32"/>
          <w:szCs w:val="32"/>
          <w:lang w:eastAsia="zh-CN"/>
        </w:rPr>
        <w:t>；</w:t>
      </w:r>
      <w:r>
        <w:rPr>
          <w:rFonts w:hint="eastAsia" w:ascii="仿宋_GB2312" w:hAnsi="Times New Roman" w:eastAsia="仿宋_GB2312" w:cs="仿宋_GB2312"/>
          <w:kern w:val="0"/>
          <w:sz w:val="32"/>
          <w:szCs w:val="32"/>
          <w:lang w:val="en-US" w:eastAsia="zh-CN"/>
        </w:rPr>
        <w:t>二是加强项目考评管理，合理设置绩效指标值。</w:t>
      </w:r>
    </w:p>
    <w:p>
      <w:pPr>
        <w:autoSpaceDE w:val="0"/>
        <w:autoSpaceDN w:val="0"/>
        <w:adjustRightInd w:val="0"/>
        <w:spacing w:line="560" w:lineRule="exact"/>
        <w:ind w:firstLine="643" w:firstLineChars="200"/>
        <w:jc w:val="left"/>
        <w:rPr>
          <w:rFonts w:ascii="仿宋_GB2312" w:hAnsi="Times New Roman" w:eastAsia="仿宋_GB2312" w:cs="仿宋_GB2312"/>
          <w:kern w:val="0"/>
          <w:sz w:val="32"/>
          <w:szCs w:val="32"/>
        </w:rPr>
      </w:pPr>
      <w:r>
        <w:rPr>
          <w:rFonts w:hint="eastAsia" w:ascii="仿宋_GB2312" w:hAnsi="Times New Roman" w:eastAsia="仿宋_GB2312" w:cs="仿宋_GB2312"/>
          <w:b/>
          <w:bCs/>
          <w:kern w:val="0"/>
          <w:sz w:val="32"/>
          <w:szCs w:val="32"/>
        </w:rPr>
        <w:t>2.广西局资产运行维护专项绩效自评综述：</w:t>
      </w:r>
      <w:r>
        <w:rPr>
          <w:rFonts w:hint="eastAsia" w:ascii="仿宋_GB2312" w:hAnsi="Times New Roman" w:eastAsia="仿宋_GB2312" w:cs="仿宋_GB2312"/>
          <w:kern w:val="0"/>
          <w:sz w:val="32"/>
          <w:szCs w:val="32"/>
        </w:rPr>
        <w:t>根据年初设定的绩效目标，项目自评得分为8</w:t>
      </w:r>
      <w:r>
        <w:rPr>
          <w:rFonts w:hint="eastAsia" w:ascii="仿宋_GB2312" w:hAnsi="Times New Roman" w:eastAsia="仿宋_GB2312" w:cs="仿宋_GB2312"/>
          <w:kern w:val="0"/>
          <w:sz w:val="32"/>
          <w:szCs w:val="32"/>
          <w:lang w:val="en-US" w:eastAsia="zh-CN"/>
        </w:rPr>
        <w:t>4.5</w:t>
      </w:r>
      <w:r>
        <w:rPr>
          <w:rFonts w:hint="eastAsia" w:ascii="仿宋_GB2312" w:hAnsi="Times New Roman" w:eastAsia="仿宋_GB2312" w:cs="仿宋_GB2312"/>
          <w:kern w:val="0"/>
          <w:sz w:val="32"/>
          <w:szCs w:val="32"/>
        </w:rPr>
        <w:t>分。项目全年预算数</w:t>
      </w:r>
      <w:r>
        <w:rPr>
          <w:rFonts w:hint="eastAsia" w:ascii="仿宋_GB2312" w:hAnsi="Times New Roman" w:eastAsia="仿宋_GB2312" w:cs="仿宋_GB2312"/>
          <w:kern w:val="0"/>
          <w:sz w:val="32"/>
          <w:szCs w:val="32"/>
          <w:lang w:val="en-US" w:eastAsia="zh-CN"/>
        </w:rPr>
        <w:t>7.7</w:t>
      </w:r>
      <w:r>
        <w:rPr>
          <w:rFonts w:hint="eastAsia" w:ascii="仿宋_GB2312" w:hAnsi="Times New Roman" w:eastAsia="仿宋_GB2312" w:cs="仿宋_GB2312"/>
          <w:kern w:val="0"/>
          <w:sz w:val="32"/>
          <w:szCs w:val="32"/>
        </w:rPr>
        <w:t>万元，执行数为</w:t>
      </w:r>
      <w:r>
        <w:rPr>
          <w:rFonts w:hint="eastAsia" w:ascii="仿宋_GB2312" w:hAnsi="Times New Roman" w:eastAsia="仿宋_GB2312" w:cs="仿宋_GB2312"/>
          <w:kern w:val="0"/>
          <w:sz w:val="32"/>
          <w:szCs w:val="32"/>
          <w:lang w:val="en-US" w:eastAsia="zh-CN"/>
        </w:rPr>
        <w:t>7.7</w:t>
      </w:r>
      <w:r>
        <w:rPr>
          <w:rFonts w:hint="eastAsia" w:ascii="仿宋_GB2312" w:hAnsi="Times New Roman" w:eastAsia="仿宋_GB2312" w:cs="仿宋_GB2312"/>
          <w:kern w:val="0"/>
          <w:sz w:val="32"/>
          <w:szCs w:val="32"/>
        </w:rPr>
        <w:t>万元，完成预算的100%。项目绩效目标完成情况：保障应急救援指挥平台、煤矿事故风险分析平台3个大屏（1个约8平方米、1个约10平方米、1个约11平方米）不间断运行和主机运行用电，从而实现上述两个系统与应急部、国家局、应急厅及产煤市 （县）、煤矿视频互联互通，做到远程监察、视频会议等。发现的问题及原因：由于项目经费预算基数偏小，导致有些指标设置不够科学、监督考核机构不够健全。下一步改进措施：进一步细化预算绩效指标，加强预算执行监督考核，确保中央财政资金有效使用，同时积极向上级汇报，争取早日解决我局预算经费缺口问题，努力为煤矿安全监察执法业务用房正常运转提供充足的财力保障。</w:t>
      </w:r>
    </w:p>
    <w:p>
      <w:pPr>
        <w:autoSpaceDE w:val="0"/>
        <w:autoSpaceDN w:val="0"/>
        <w:adjustRightInd w:val="0"/>
        <w:spacing w:line="560" w:lineRule="exact"/>
        <w:ind w:firstLine="643" w:firstLineChars="200"/>
        <w:jc w:val="left"/>
        <w:rPr>
          <w:rFonts w:hint="eastAsia" w:ascii="仿宋" w:hAnsi="仿宋" w:eastAsia="仿宋"/>
          <w:sz w:val="32"/>
          <w:szCs w:val="32"/>
        </w:rPr>
      </w:pPr>
      <w:r>
        <w:rPr>
          <w:rFonts w:hint="eastAsia" w:ascii="仿宋_GB2312" w:hAnsi="Times New Roman" w:eastAsia="仿宋_GB2312" w:cs="仿宋_GB2312"/>
          <w:b/>
          <w:bCs/>
          <w:kern w:val="0"/>
          <w:sz w:val="32"/>
          <w:szCs w:val="32"/>
        </w:rPr>
        <w:t>3.广西局信息化运行维护专项绩效自评综述：</w:t>
      </w:r>
      <w:r>
        <w:rPr>
          <w:rFonts w:hint="eastAsia" w:ascii="仿宋_GB2312" w:hAnsi="Times New Roman" w:eastAsia="仿宋_GB2312" w:cs="仿宋_GB2312"/>
          <w:kern w:val="0"/>
          <w:sz w:val="32"/>
          <w:szCs w:val="32"/>
        </w:rPr>
        <w:t>根据年初设定的绩效目标，项目自评得分为</w:t>
      </w:r>
      <w:r>
        <w:rPr>
          <w:rFonts w:hint="eastAsia" w:ascii="仿宋_GB2312" w:hAnsi="Times New Roman" w:eastAsia="仿宋_GB2312" w:cs="仿宋_GB2312"/>
          <w:kern w:val="0"/>
          <w:sz w:val="32"/>
          <w:szCs w:val="32"/>
          <w:lang w:val="en-US" w:eastAsia="zh-CN"/>
        </w:rPr>
        <w:t>90</w:t>
      </w:r>
      <w:r>
        <w:rPr>
          <w:rFonts w:hint="eastAsia" w:ascii="仿宋_GB2312" w:hAnsi="Times New Roman" w:eastAsia="仿宋_GB2312" w:cs="仿宋_GB2312"/>
          <w:kern w:val="0"/>
          <w:sz w:val="32"/>
          <w:szCs w:val="32"/>
        </w:rPr>
        <w:t>分。项目全年预算数</w:t>
      </w:r>
      <w:r>
        <w:rPr>
          <w:rFonts w:hint="eastAsia" w:ascii="仿宋_GB2312" w:hAnsi="Times New Roman" w:eastAsia="仿宋_GB2312" w:cs="仿宋_GB2312"/>
          <w:kern w:val="0"/>
          <w:sz w:val="32"/>
          <w:szCs w:val="32"/>
          <w:lang w:val="en-US" w:eastAsia="zh-CN"/>
        </w:rPr>
        <w:t>12.5</w:t>
      </w:r>
      <w:r>
        <w:rPr>
          <w:rFonts w:hint="eastAsia" w:ascii="仿宋_GB2312" w:hAnsi="Times New Roman" w:eastAsia="仿宋_GB2312" w:cs="仿宋_GB2312"/>
          <w:kern w:val="0"/>
          <w:sz w:val="32"/>
          <w:szCs w:val="32"/>
        </w:rPr>
        <w:t>万元，执行数为</w:t>
      </w:r>
      <w:r>
        <w:rPr>
          <w:rFonts w:hint="eastAsia" w:ascii="仿宋_GB2312" w:hAnsi="Times New Roman" w:eastAsia="仿宋_GB2312" w:cs="仿宋_GB2312"/>
          <w:kern w:val="0"/>
          <w:sz w:val="32"/>
          <w:szCs w:val="32"/>
          <w:lang w:val="en-US" w:eastAsia="zh-CN"/>
        </w:rPr>
        <w:t>12.5</w:t>
      </w:r>
      <w:r>
        <w:rPr>
          <w:rFonts w:hint="eastAsia" w:ascii="仿宋_GB2312" w:hAnsi="Times New Roman" w:eastAsia="仿宋_GB2312" w:cs="仿宋_GB2312"/>
          <w:kern w:val="0"/>
          <w:sz w:val="32"/>
          <w:szCs w:val="32"/>
        </w:rPr>
        <w:t>万元，完成预算的</w:t>
      </w:r>
      <w:r>
        <w:rPr>
          <w:rFonts w:hint="eastAsia" w:ascii="仿宋_GB2312" w:hAnsi="Times New Roman" w:eastAsia="仿宋_GB2312" w:cs="仿宋_GB2312"/>
          <w:kern w:val="0"/>
          <w:sz w:val="32"/>
          <w:szCs w:val="32"/>
          <w:lang w:val="en-US" w:eastAsia="zh-CN"/>
        </w:rPr>
        <w:t>100</w:t>
      </w:r>
      <w:r>
        <w:rPr>
          <w:rFonts w:hint="eastAsia" w:ascii="仿宋_GB2312" w:hAnsi="Times New Roman" w:eastAsia="仿宋_GB2312" w:cs="仿宋_GB2312"/>
          <w:kern w:val="0"/>
          <w:sz w:val="32"/>
          <w:szCs w:val="32"/>
        </w:rPr>
        <w:t>%。项目绩效目标完成情况：一是保证现有网络系统正常运行，发挥应有的作用。二是加强日常维护，及时维修或更换相应设备，确保基于金安工程的视频系统、公文传输系统、财务务核算系统、分析平台等正常使用。三是完成网站升级扩容部分工作。四是提升网络故障修复时间，提高社会响应和群众满意度。</w:t>
      </w:r>
      <w:r>
        <w:rPr>
          <w:rFonts w:hint="eastAsia" w:ascii="仿宋" w:hAnsi="仿宋" w:eastAsia="仿宋"/>
          <w:sz w:val="32"/>
          <w:szCs w:val="32"/>
        </w:rPr>
        <w:t>发现问题及原因：由于项目经费预算基数偏小，导致有些指标设置不够科学</w:t>
      </w:r>
      <w:r>
        <w:rPr>
          <w:rFonts w:hint="eastAsia" w:ascii="仿宋" w:hAnsi="仿宋" w:eastAsia="仿宋"/>
          <w:sz w:val="32"/>
          <w:szCs w:val="32"/>
          <w:lang w:val="en-US" w:eastAsia="zh-CN"/>
        </w:rPr>
        <w:t>,</w:t>
      </w:r>
      <w:r>
        <w:rPr>
          <w:rFonts w:hint="eastAsia" w:ascii="仿宋" w:hAnsi="仿宋" w:eastAsia="仿宋"/>
          <w:sz w:val="32"/>
          <w:szCs w:val="32"/>
        </w:rPr>
        <w:t>佐证材料</w:t>
      </w:r>
      <w:r>
        <w:rPr>
          <w:rFonts w:hint="eastAsia" w:ascii="仿宋" w:hAnsi="仿宋" w:eastAsia="仿宋"/>
          <w:sz w:val="32"/>
          <w:szCs w:val="32"/>
          <w:lang w:val="en-US" w:eastAsia="zh-CN"/>
        </w:rPr>
        <w:t>也</w:t>
      </w:r>
      <w:r>
        <w:rPr>
          <w:rFonts w:hint="eastAsia" w:ascii="仿宋" w:hAnsi="仿宋" w:eastAsia="仿宋"/>
          <w:sz w:val="32"/>
          <w:szCs w:val="32"/>
        </w:rPr>
        <w:t>不够全面等问题</w:t>
      </w:r>
      <w:r>
        <w:rPr>
          <w:rFonts w:hint="eastAsia" w:ascii="仿宋" w:hAnsi="仿宋" w:eastAsia="仿宋"/>
          <w:sz w:val="32"/>
          <w:szCs w:val="32"/>
          <w:lang w:eastAsia="zh-CN"/>
        </w:rPr>
        <w:t>。</w:t>
      </w:r>
      <w:r>
        <w:rPr>
          <w:rFonts w:hint="eastAsia" w:ascii="仿宋" w:hAnsi="仿宋" w:eastAsia="仿宋"/>
          <w:sz w:val="32"/>
          <w:szCs w:val="32"/>
        </w:rPr>
        <w:t>下一步改进措施：我局将完善有关材料，并积极向上级汇报，争取解决该项目预算经费偏少问题，努力为执法信息系统维护等提供充足的财力保障</w:t>
      </w:r>
      <w:r>
        <w:rPr>
          <w:rFonts w:ascii="仿宋" w:hAnsi="仿宋" w:eastAsia="仿宋"/>
          <w:sz w:val="32"/>
          <w:szCs w:val="32"/>
        </w:rPr>
        <w:t>。</w:t>
      </w:r>
    </w:p>
    <w:p>
      <w:pPr>
        <w:autoSpaceDE w:val="0"/>
        <w:autoSpaceDN w:val="0"/>
        <w:adjustRightInd w:val="0"/>
        <w:jc w:val="left"/>
        <w:rPr>
          <w:rFonts w:hint="eastAsia" w:ascii="仿宋" w:hAnsi="仿宋" w:eastAsia="仿宋"/>
          <w:sz w:val="32"/>
          <w:szCs w:val="32"/>
          <w:lang w:eastAsia="zh-CN"/>
        </w:rPr>
      </w:pPr>
      <w:r>
        <w:rPr>
          <w:rFonts w:hint="eastAsia" w:ascii="仿宋" w:hAnsi="仿宋" w:eastAsia="仿宋"/>
          <w:sz w:val="32"/>
          <w:szCs w:val="32"/>
          <w:lang w:eastAsia="zh-CN"/>
        </w:rPr>
        <w:object>
          <v:shape id="_x0000_i1052" o:spt="75" type="#_x0000_t75" style="height:653.05pt;width:447pt;" o:ole="t" filled="f" o:preferrelative="t" stroked="f" coordsize="21600,21600">
            <v:path/>
            <v:fill on="f" focussize="0,0"/>
            <v:stroke on="f"/>
            <v:imagedata r:id="rId37" o:title=""/>
            <o:lock v:ext="edit" aspectratio="t"/>
            <w10:wrap type="none"/>
            <w10:anchorlock/>
          </v:shape>
          <o:OLEObject Type="Link" ProgID="Excel.Sheet.8" ShapeID="_x0000_i1052" UpdateMode="Always" DrawAspect="Content" ObjectID="_1468075739" r:id="rId38">
            <o:LinkType>EnhancedMetaFile</o:LinkType>
            <o:LockedField>false</o:LockedField>
            <o:FieldCodes>\f 0</o:FieldCodes>
          </o:OLEObject>
        </w:object>
      </w:r>
      <w:r>
        <w:rPr>
          <w:rFonts w:hint="eastAsia" w:ascii="仿宋" w:hAnsi="仿宋" w:eastAsia="仿宋"/>
          <w:sz w:val="32"/>
          <w:szCs w:val="32"/>
          <w:lang w:eastAsia="zh-CN"/>
        </w:rPr>
        <w:object>
          <v:shape id="_x0000_i1053" o:spt="75" type="#_x0000_t75" style="height:649.55pt;width:460.05pt;" o:ole="t" filled="f" o:preferrelative="t" stroked="f" coordsize="21600,21600">
            <v:path/>
            <v:fill on="f" focussize="0,0"/>
            <v:stroke on="f"/>
            <v:imagedata r:id="rId39" o:title=""/>
            <o:lock v:ext="edit" aspectratio="t"/>
            <w10:wrap type="none"/>
            <w10:anchorlock/>
          </v:shape>
          <o:OLEObject Type="Link" ProgID="Excel.Sheet.8" ShapeID="_x0000_i1053" UpdateMode="Always" DrawAspect="Content" ObjectID="_1468075740" r:id="rId40">
            <o:LinkType>EnhancedMetaFile</o:LinkType>
            <o:LockedField>false</o:LockedField>
          </o:OLEObject>
        </w:object>
      </w:r>
      <w:r>
        <w:rPr>
          <w:rFonts w:hint="eastAsia" w:ascii="仿宋" w:hAnsi="仿宋" w:eastAsia="仿宋"/>
          <w:sz w:val="32"/>
          <w:szCs w:val="32"/>
          <w:lang w:eastAsia="zh-CN"/>
        </w:rPr>
        <w:object>
          <v:shape id="_x0000_i1054" o:spt="75" type="#_x0000_t75" style="height:637.95pt;width:469.9pt;" o:ole="t" filled="f" o:preferrelative="t" stroked="f" coordsize="21600,21600">
            <v:path/>
            <v:fill on="f" focussize="0,0"/>
            <v:stroke on="f"/>
            <v:imagedata r:id="rId41" o:title=""/>
            <o:lock v:ext="edit" aspectratio="t"/>
            <w10:wrap type="none"/>
            <w10:anchorlock/>
          </v:shape>
          <o:OLEObject Type="Link" ProgID="Excel.Sheet.8" ShapeID="_x0000_i1054" UpdateMode="Always" DrawAspect="Content" ObjectID="_1468075741" r:id="rId42">
            <o:LinkType>EnhancedMetaFile</o:LinkType>
            <o:LockedField>false</o:LockedField>
            <o:FieldCodes>\f 0</o:FieldCodes>
          </o:OLEObject>
        </w:object>
      </w:r>
    </w:p>
    <w:p>
      <w:pPr>
        <w:autoSpaceDE w:val="0"/>
        <w:autoSpaceDN w:val="0"/>
        <w:adjustRightInd w:val="0"/>
        <w:jc w:val="left"/>
        <w:rPr>
          <w:rFonts w:ascii="仿宋" w:hAnsi="仿宋" w:eastAsia="仿宋"/>
          <w:sz w:val="32"/>
          <w:szCs w:val="32"/>
        </w:rPr>
      </w:pPr>
    </w:p>
    <w:p>
      <w:pPr>
        <w:autoSpaceDE w:val="0"/>
        <w:autoSpaceDN w:val="0"/>
        <w:adjustRightInd w:val="0"/>
        <w:spacing w:line="520" w:lineRule="exact"/>
        <w:ind w:firstLine="640" w:firstLineChars="200"/>
        <w:jc w:val="left"/>
        <w:rPr>
          <w:rFonts w:ascii="仿宋_GB2312" w:hAnsi="Times New Roman" w:eastAsia="仿宋_GB2312" w:cs="仿宋_GB2312"/>
          <w:kern w:val="0"/>
          <w:sz w:val="32"/>
          <w:szCs w:val="32"/>
        </w:rPr>
      </w:pPr>
    </w:p>
    <w:p>
      <w:pPr>
        <w:spacing w:line="560" w:lineRule="exact"/>
        <w:jc w:val="left"/>
        <w:rPr>
          <w:rFonts w:ascii="仿宋" w:hAnsi="仿宋" w:eastAsia="仿宋" w:cs="仿宋"/>
          <w:sz w:val="32"/>
          <w:szCs w:val="32"/>
        </w:rPr>
      </w:pPr>
    </w:p>
    <w:p>
      <w:pPr>
        <w:spacing w:line="560" w:lineRule="exact"/>
        <w:jc w:val="left"/>
        <w:rPr>
          <w:rFonts w:ascii="仿宋" w:hAnsi="仿宋" w:eastAsia="仿宋" w:cs="仿宋"/>
          <w:sz w:val="32"/>
          <w:szCs w:val="32"/>
        </w:rPr>
      </w:pPr>
    </w:p>
    <w:p>
      <w:pPr>
        <w:spacing w:line="560" w:lineRule="exact"/>
        <w:jc w:val="left"/>
        <w:rPr>
          <w:rFonts w:ascii="仿宋" w:hAnsi="仿宋" w:eastAsia="仿宋" w:cs="仿宋"/>
          <w:sz w:val="32"/>
          <w:szCs w:val="32"/>
        </w:rPr>
      </w:pPr>
    </w:p>
    <w:p>
      <w:pPr>
        <w:spacing w:line="560" w:lineRule="exact"/>
        <w:jc w:val="left"/>
        <w:rPr>
          <w:rFonts w:ascii="仿宋" w:hAnsi="仿宋" w:eastAsia="仿宋" w:cs="仿宋"/>
          <w:sz w:val="32"/>
          <w:szCs w:val="32"/>
        </w:rPr>
      </w:pPr>
    </w:p>
    <w:p>
      <w:pPr>
        <w:spacing w:line="560" w:lineRule="exact"/>
        <w:jc w:val="left"/>
        <w:rPr>
          <w:rFonts w:ascii="仿宋" w:hAnsi="仿宋" w:eastAsia="仿宋" w:cs="仿宋"/>
          <w:sz w:val="32"/>
          <w:szCs w:val="32"/>
        </w:rPr>
      </w:pPr>
    </w:p>
    <w:p>
      <w:pPr>
        <w:spacing w:line="560" w:lineRule="exact"/>
        <w:jc w:val="left"/>
        <w:rPr>
          <w:rFonts w:ascii="仿宋" w:hAnsi="仿宋" w:eastAsia="仿宋" w:cs="仿宋"/>
          <w:sz w:val="32"/>
          <w:szCs w:val="32"/>
        </w:rPr>
      </w:pPr>
      <w:r>
        <w:rPr>
          <w:rFonts w:ascii="仿宋" w:hAnsi="仿宋" w:eastAsia="仿宋" w:cs="仿宋"/>
          <w:color w:val="000000"/>
          <w:sz w:val="32"/>
          <w:szCs w:val="32"/>
        </w:rPr>
        <mc:AlternateContent>
          <mc:Choice Requires="wps">
            <w:drawing>
              <wp:anchor distT="0" distB="0" distL="457200" distR="114300" simplePos="0" relativeHeight="251662336" behindDoc="0" locked="0" layoutInCell="0" allowOverlap="1">
                <wp:simplePos x="0" y="0"/>
                <wp:positionH relativeFrom="page">
                  <wp:posOffset>5974080</wp:posOffset>
                </wp:positionH>
                <wp:positionV relativeFrom="page">
                  <wp:posOffset>30480</wp:posOffset>
                </wp:positionV>
                <wp:extent cx="1880870" cy="10897870"/>
                <wp:effectExtent l="0" t="0" r="0" b="0"/>
                <wp:wrapSquare wrapText="bothSides"/>
                <wp:docPr id="15" name="矩形 12"/>
                <wp:cNvGraphicFramePr/>
                <a:graphic xmlns:a="http://schemas.openxmlformats.org/drawingml/2006/main">
                  <a:graphicData uri="http://schemas.microsoft.com/office/word/2010/wordprocessingShape">
                    <wps:wsp>
                      <wps:cNvSpPr/>
                      <wps:spPr>
                        <a:xfrm>
                          <a:off x="0" y="0"/>
                          <a:ext cx="1880870" cy="10897870"/>
                        </a:xfrm>
                        <a:prstGeom prst="rect">
                          <a:avLst/>
                        </a:prstGeom>
                        <a:solidFill>
                          <a:srgbClr val="6E774E">
                            <a:alpha val="34901"/>
                          </a:srgbClr>
                        </a:solidFill>
                        <a:ln>
                          <a:noFill/>
                        </a:ln>
                      </wps:spPr>
                      <wps:txbx>
                        <w:txbxContent>
                          <w:p>
                            <w:pPr>
                              <w:spacing w:line="360" w:lineRule="auto"/>
                              <w:rPr>
                                <w:color w:val="FFFFFF" w:themeColor="background1"/>
                                <w14:textFill>
                                  <w14:solidFill>
                                    <w14:schemeClr w14:val="bg1"/>
                                  </w14:solidFill>
                                </w14:textFill>
                              </w:rPr>
                            </w:pPr>
                          </w:p>
                        </w:txbxContent>
                      </wps:txbx>
                      <wps:bodyPr lIns="182880" tIns="1554480" rIns="182880" bIns="73152" upright="1">
                        <a:noAutofit/>
                      </wps:bodyPr>
                    </wps:wsp>
                  </a:graphicData>
                </a:graphic>
                <wp14:sizeRelH relativeFrom="page">
                  <wp14:pctWidth>24200</wp14:pctWidth>
                </wp14:sizeRelH>
                <wp14:sizeRelV relativeFrom="page">
                  <wp14:pctHeight>0</wp14:pctHeight>
                </wp14:sizeRelV>
              </wp:anchor>
            </w:drawing>
          </mc:Choice>
          <mc:Fallback>
            <w:pict>
              <v:rect id="矩形 12" o:spid="_x0000_s1026" o:spt="1" style="position:absolute;left:0pt;margin-left:470.4pt;margin-top:2.4pt;height:858.1pt;width:148.1pt;mso-position-horizontal-relative:page;mso-position-vertical-relative:page;mso-wrap-distance-bottom:0pt;mso-wrap-distance-left:36pt;mso-wrap-distance-right:9pt;mso-wrap-distance-top:0pt;z-index:251662336;mso-width-relative:page;mso-height-relative:page;mso-width-percent:242;" fillcolor="#6E774E" filled="t" stroked="f" coordsize="21600,21600" o:allowincell="f" o:gfxdata="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9SKpZ1wAAAAsBAAAPAAAAAAAAAAEAIAAAACIAAABkcnMvZG93bnJldi54bWxQSwECFAAU&#10;AAAACACHTuJAWzdDkPIBAADhAwAADgAAAAAAAAABACAAAAAmAQAAZHJzL2Uyb0RvYy54bWxQSwUG&#10;AAAAAAYABgBZAQAAigUAAAAA&#10;">
                <v:fill on="t" opacity="22872f" focussize="0,0"/>
                <v:stroke on="f"/>
                <v:imagedata o:title=""/>
                <o:lock v:ext="edit" aspectratio="f"/>
                <v:textbox inset="5.08mm,43.18mm,5.08mm,2.032mm">
                  <w:txbxContent>
                    <w:p>
                      <w:pPr>
                        <w:spacing w:line="360" w:lineRule="auto"/>
                        <w:rPr>
                          <w:color w:val="FFFFFF" w:themeColor="background1"/>
                          <w14:textFill>
                            <w14:solidFill>
                              <w14:schemeClr w14:val="bg1"/>
                            </w14:solidFill>
                          </w14:textFill>
                        </w:rPr>
                      </w:pPr>
                    </w:p>
                  </w:txbxContent>
                </v:textbox>
                <w10:wrap type="square"/>
              </v:rect>
            </w:pict>
          </mc:Fallback>
        </mc:AlternateContent>
      </w:r>
    </w:p>
    <w:p>
      <w:pPr>
        <w:spacing w:line="560" w:lineRule="exact"/>
        <w:jc w:val="left"/>
        <w:rPr>
          <w:rFonts w:ascii="仿宋" w:hAnsi="仿宋" w:eastAsia="仿宋" w:cs="仿宋"/>
          <w:sz w:val="32"/>
          <w:szCs w:val="32"/>
        </w:rPr>
      </w:pPr>
    </w:p>
    <w:p>
      <w:pPr>
        <w:spacing w:line="560" w:lineRule="exact"/>
        <w:jc w:val="left"/>
        <w:rPr>
          <w:rFonts w:ascii="仿宋" w:hAnsi="仿宋" w:eastAsia="仿宋" w:cs="仿宋"/>
          <w:sz w:val="32"/>
          <w:szCs w:val="32"/>
        </w:rPr>
      </w:pPr>
      <w:r>
        <w:rPr>
          <w:rFonts w:hint="eastAsia" w:ascii="仿宋" w:hAnsi="仿宋" w:eastAsia="仿宋" w:cs="仿宋"/>
          <w:sz w:val="32"/>
          <w:szCs w:val="32"/>
        </w:rPr>
        <mc:AlternateContent>
          <mc:Choice Requires="wps">
            <w:drawing>
              <wp:anchor distT="0" distB="0" distL="114300" distR="114300" simplePos="0" relativeHeight="251669504" behindDoc="0" locked="0" layoutInCell="1" allowOverlap="1">
                <wp:simplePos x="0" y="0"/>
                <wp:positionH relativeFrom="column">
                  <wp:posOffset>-972185</wp:posOffset>
                </wp:positionH>
                <wp:positionV relativeFrom="paragraph">
                  <wp:posOffset>127000</wp:posOffset>
                </wp:positionV>
                <wp:extent cx="7559040" cy="2225040"/>
                <wp:effectExtent l="0" t="0" r="22860" b="22860"/>
                <wp:wrapNone/>
                <wp:docPr id="288" name="圆角矩形 288"/>
                <wp:cNvGraphicFramePr/>
                <a:graphic xmlns:a="http://schemas.openxmlformats.org/drawingml/2006/main">
                  <a:graphicData uri="http://schemas.microsoft.com/office/word/2010/wordprocessingShape">
                    <wps:wsp>
                      <wps:cNvSpPr/>
                      <wps:spPr>
                        <a:xfrm>
                          <a:off x="0" y="0"/>
                          <a:ext cx="7559040" cy="222504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pPr>
                              <w:ind w:firstLine="1240" w:firstLineChars="147"/>
                              <w:rPr>
                                <w:rFonts w:ascii="黑体" w:hAnsi="黑体" w:eastAsia="黑体"/>
                                <w:b/>
                                <w:color w:val="EBEAEA" w:themeColor="background2"/>
                                <w:sz w:val="84"/>
                                <w:szCs w:val="8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hint="eastAsia" w:ascii="黑体" w:hAnsi="黑体" w:eastAsia="黑体"/>
                                <w:b/>
                                <w:color w:val="EBEAEA" w:themeColor="background2"/>
                                <w:sz w:val="84"/>
                                <w:szCs w:val="8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第四部分</w:t>
                            </w:r>
                          </w:p>
                          <w:p>
                            <w:pPr>
                              <w:jc w:val="center"/>
                              <w:rPr>
                                <w:rFonts w:ascii="黑体" w:hAnsi="黑体" w:eastAsia="黑体"/>
                                <w:b/>
                                <w:color w:val="EBEAEA" w:themeColor="background2"/>
                                <w:sz w:val="84"/>
                                <w:szCs w:val="8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hint="eastAsia" w:ascii="黑体" w:hAnsi="黑体" w:eastAsia="黑体"/>
                                <w:b/>
                                <w:color w:val="EBEAEA" w:themeColor="background2"/>
                                <w:sz w:val="84"/>
                                <w:szCs w:val="8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名词解释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76.55pt;margin-top:10pt;height:175.2pt;width:595.2pt;z-index:251669504;v-text-anchor:middle;mso-width-relative:page;mso-height-relative:page;" fillcolor="#D2D2D2 [3536]" filled="t" stroked="t" coordsize="21600,21600" arcsize="0.166666666666667" o:gfxdata="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">
                <v:fill type="gradient" on="t" color2="#C0C0C0 [3376]" colors="0f #D2D2D2;32768f #C8C8C8;65536f #C0C0C0" focus="100%" focussize="0,0" rotate="t">
                  <o:fill type="gradientUnscaled" v:ext="backwardCompatible"/>
                </v:fill>
                <v:stroke weight="0.5pt" color="#A5A5A5 [3206]" miterlimit="8" joinstyle="miter"/>
                <v:imagedata o:title=""/>
                <o:lock v:ext="edit" aspectratio="f"/>
                <v:textbox>
                  <w:txbxContent>
                    <w:p>
                      <w:pPr>
                        <w:ind w:firstLine="1240" w:firstLineChars="147"/>
                        <w:rPr>
                          <w:rFonts w:ascii="黑体" w:hAnsi="黑体" w:eastAsia="黑体"/>
                          <w:b/>
                          <w:color w:val="EBEAEA" w:themeColor="background2"/>
                          <w:sz w:val="84"/>
                          <w:szCs w:val="8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hint="eastAsia" w:ascii="黑体" w:hAnsi="黑体" w:eastAsia="黑体"/>
                          <w:b/>
                          <w:color w:val="EBEAEA" w:themeColor="background2"/>
                          <w:sz w:val="84"/>
                          <w:szCs w:val="8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第四部分</w:t>
                      </w:r>
                    </w:p>
                    <w:p>
                      <w:pPr>
                        <w:jc w:val="center"/>
                        <w:rPr>
                          <w:rFonts w:ascii="黑体" w:hAnsi="黑体" w:eastAsia="黑体"/>
                          <w:b/>
                          <w:color w:val="EBEAEA" w:themeColor="background2"/>
                          <w:sz w:val="84"/>
                          <w:szCs w:val="8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hint="eastAsia" w:ascii="黑体" w:hAnsi="黑体" w:eastAsia="黑体"/>
                          <w:b/>
                          <w:color w:val="EBEAEA" w:themeColor="background2"/>
                          <w:sz w:val="84"/>
                          <w:szCs w:val="8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名词解释</w:t>
                      </w:r>
                    </w:p>
                  </w:txbxContent>
                </v:textbox>
              </v:roundrect>
            </w:pict>
          </mc:Fallback>
        </mc:AlternateContent>
      </w:r>
    </w:p>
    <w:p>
      <w:pPr>
        <w:spacing w:line="560" w:lineRule="exact"/>
        <w:jc w:val="left"/>
        <w:rPr>
          <w:rFonts w:ascii="仿宋" w:hAnsi="仿宋" w:eastAsia="仿宋" w:cs="仿宋"/>
          <w:sz w:val="32"/>
          <w:szCs w:val="32"/>
        </w:rPr>
      </w:pPr>
    </w:p>
    <w:p>
      <w:pPr>
        <w:spacing w:line="560" w:lineRule="exact"/>
        <w:jc w:val="left"/>
        <w:rPr>
          <w:rFonts w:ascii="仿宋" w:hAnsi="仿宋" w:eastAsia="仿宋" w:cs="仿宋"/>
          <w:sz w:val="32"/>
          <w:szCs w:val="32"/>
        </w:rPr>
      </w:pPr>
    </w:p>
    <w:p>
      <w:pPr>
        <w:spacing w:line="560" w:lineRule="exact"/>
        <w:jc w:val="left"/>
        <w:rPr>
          <w:rFonts w:ascii="仿宋" w:hAnsi="仿宋" w:eastAsia="仿宋" w:cs="仿宋"/>
          <w:sz w:val="32"/>
          <w:szCs w:val="32"/>
        </w:rPr>
      </w:pPr>
    </w:p>
    <w:p>
      <w:pPr>
        <w:spacing w:line="560" w:lineRule="exact"/>
        <w:jc w:val="left"/>
        <w:rPr>
          <w:rFonts w:ascii="仿宋" w:hAnsi="仿宋" w:eastAsia="仿宋" w:cs="仿宋"/>
          <w:sz w:val="32"/>
          <w:szCs w:val="32"/>
        </w:rPr>
      </w:pPr>
    </w:p>
    <w:p>
      <w:pPr>
        <w:spacing w:line="560" w:lineRule="exact"/>
        <w:jc w:val="left"/>
        <w:rPr>
          <w:rFonts w:ascii="仿宋" w:hAnsi="仿宋" w:eastAsia="仿宋" w:cs="仿宋"/>
          <w:sz w:val="32"/>
          <w:szCs w:val="32"/>
        </w:rPr>
      </w:pPr>
    </w:p>
    <w:p>
      <w:pPr>
        <w:spacing w:line="560" w:lineRule="exact"/>
        <w:jc w:val="left"/>
        <w:rPr>
          <w:rFonts w:ascii="仿宋" w:hAnsi="仿宋" w:eastAsia="仿宋" w:cs="仿宋"/>
          <w:sz w:val="32"/>
          <w:szCs w:val="32"/>
        </w:rPr>
      </w:pPr>
    </w:p>
    <w:p>
      <w:pPr>
        <w:spacing w:line="560" w:lineRule="exact"/>
        <w:jc w:val="left"/>
        <w:rPr>
          <w:rFonts w:ascii="仿宋" w:hAnsi="仿宋" w:eastAsia="仿宋" w:cs="仿宋"/>
          <w:sz w:val="32"/>
          <w:szCs w:val="32"/>
        </w:rPr>
      </w:pPr>
    </w:p>
    <w:p>
      <w:pPr>
        <w:spacing w:line="560" w:lineRule="exact"/>
        <w:jc w:val="left"/>
        <w:rPr>
          <w:rFonts w:ascii="仿宋" w:hAnsi="仿宋" w:eastAsia="仿宋" w:cs="仿宋"/>
          <w:sz w:val="32"/>
          <w:szCs w:val="32"/>
        </w:rPr>
      </w:pPr>
    </w:p>
    <w:p>
      <w:pPr>
        <w:spacing w:line="560" w:lineRule="exact"/>
        <w:jc w:val="left"/>
        <w:rPr>
          <w:rFonts w:ascii="仿宋" w:hAnsi="仿宋" w:eastAsia="仿宋" w:cs="仿宋"/>
          <w:sz w:val="32"/>
          <w:szCs w:val="32"/>
        </w:rPr>
      </w:pPr>
    </w:p>
    <w:p>
      <w:pPr>
        <w:spacing w:line="560" w:lineRule="exact"/>
        <w:jc w:val="left"/>
        <w:rPr>
          <w:rFonts w:ascii="仿宋" w:hAnsi="仿宋" w:eastAsia="仿宋" w:cs="仿宋"/>
          <w:sz w:val="32"/>
          <w:szCs w:val="32"/>
        </w:rPr>
      </w:pPr>
    </w:p>
    <w:p>
      <w:pPr>
        <w:spacing w:line="560" w:lineRule="exact"/>
        <w:jc w:val="left"/>
        <w:rPr>
          <w:rFonts w:ascii="仿宋" w:hAnsi="仿宋" w:eastAsia="仿宋" w:cs="仿宋"/>
          <w:sz w:val="32"/>
          <w:szCs w:val="32"/>
        </w:rPr>
      </w:pPr>
    </w:p>
    <w:p>
      <w:pPr>
        <w:spacing w:line="560" w:lineRule="exact"/>
        <w:jc w:val="left"/>
        <w:rPr>
          <w:rFonts w:ascii="仿宋" w:hAnsi="仿宋" w:eastAsia="仿宋" w:cs="仿宋"/>
          <w:sz w:val="32"/>
          <w:szCs w:val="32"/>
        </w:rPr>
      </w:pPr>
    </w:p>
    <w:p>
      <w:pPr>
        <w:autoSpaceDE w:val="0"/>
        <w:autoSpaceDN w:val="0"/>
        <w:adjustRightInd w:val="0"/>
        <w:spacing w:line="560" w:lineRule="exact"/>
        <w:jc w:val="left"/>
        <w:rPr>
          <w:rFonts w:ascii="仿宋_GB2312" w:hAnsi="Times New Roman" w:eastAsia="仿宋_GB2312" w:cs="仿宋_GB2312"/>
          <w:b/>
          <w:bCs/>
          <w:kern w:val="0"/>
          <w:sz w:val="32"/>
          <w:szCs w:val="32"/>
        </w:rPr>
      </w:pPr>
    </w:p>
    <w:p>
      <w:pPr>
        <w:autoSpaceDE w:val="0"/>
        <w:autoSpaceDN w:val="0"/>
        <w:adjustRightInd w:val="0"/>
        <w:spacing w:line="560" w:lineRule="exact"/>
        <w:ind w:firstLine="630" w:firstLineChars="300"/>
        <w:jc w:val="left"/>
        <w:rPr>
          <w:rFonts w:ascii="仿宋_GB2312" w:hAnsi="Times New Roman" w:eastAsia="仿宋_GB2312" w:cs="仿宋_GB2312"/>
          <w:kern w:val="0"/>
          <w:sz w:val="32"/>
          <w:szCs w:val="32"/>
        </w:rPr>
      </w:pPr>
      <w:r>
        <mc:AlternateContent>
          <mc:Choice Requires="wps">
            <w:drawing>
              <wp:anchor distT="91440" distB="137160" distL="114300" distR="114300" simplePos="0" relativeHeight="251670528" behindDoc="0" locked="0" layoutInCell="0" allowOverlap="1">
                <wp:simplePos x="0" y="0"/>
                <wp:positionH relativeFrom="page">
                  <wp:posOffset>281940</wp:posOffset>
                </wp:positionH>
                <wp:positionV relativeFrom="page">
                  <wp:posOffset>152400</wp:posOffset>
                </wp:positionV>
                <wp:extent cx="7353300" cy="502920"/>
                <wp:effectExtent l="1104900" t="179070" r="19050" b="22860"/>
                <wp:wrapSquare wrapText="bothSides"/>
                <wp:docPr id="6" name="矩形 413"/>
                <wp:cNvGraphicFramePr/>
                <a:graphic xmlns:a="http://schemas.openxmlformats.org/drawingml/2006/main">
                  <a:graphicData uri="http://schemas.microsoft.com/office/word/2010/wordprocessingShape">
                    <wps:wsp>
                      <wps:cNvSpPr>
                        <a:spLocks noChangeArrowheads="1"/>
                      </wps:cNvSpPr>
                      <wps:spPr bwMode="auto">
                        <a:xfrm flipH="1">
                          <a:off x="0" y="0"/>
                          <a:ext cx="7353300" cy="502920"/>
                        </a:xfrm>
                        <a:prstGeom prst="rect">
                          <a:avLst/>
                        </a:prstGeom>
                        <a:gradFill rotWithShape="1">
                          <a:gsLst>
                            <a:gs pos="0">
                              <a:srgbClr val="A5A5A5">
                                <a:satMod val="103000"/>
                                <a:lumMod val="102000"/>
                                <a:tint val="94000"/>
                              </a:srgbClr>
                            </a:gs>
                            <a:gs pos="50000">
                              <a:srgbClr val="A5A5A5">
                                <a:satMod val="110000"/>
                                <a:lumMod val="100000"/>
                                <a:shade val="100000"/>
                              </a:srgbClr>
                            </a:gs>
                            <a:gs pos="100000">
                              <a:srgbClr val="A5A5A5">
                                <a:lumMod val="99000"/>
                                <a:satMod val="120000"/>
                                <a:shade val="78000"/>
                              </a:srgbClr>
                            </a:gs>
                          </a:gsLst>
                          <a:lin ang="5400000" scaled="0"/>
                        </a:gradFill>
                        <a:ln w="6350" cap="flat" cmpd="sng" algn="ctr">
                          <a:solidFill>
                            <a:srgbClr val="A5A5A5"/>
                          </a:solidFill>
                          <a:prstDash val="solid"/>
                          <a:miter lim="800000"/>
                        </a:ln>
                        <a:effectLst>
                          <a:outerShdw dist="1113790" dir="11340000" rotWithShape="0">
                            <a:srgbClr val="70AD47"/>
                          </a:outerShdw>
                        </a:effectLst>
                      </wps:spPr>
                      <wps:txbx>
                        <w:txbxContent>
                          <w:p>
                            <w:pPr>
                              <w:ind w:firstLine="708" w:firstLineChars="196"/>
                              <w:rPr>
                                <w:rFonts w:eastAsia="宋体" w:asciiTheme="majorHAnsi" w:hAnsiTheme="majorHAnsi" w:cstheme="majorBidi"/>
                                <w:i/>
                                <w:iCs/>
                                <w:color w:val="FFFFFF" w:themeColor="background1"/>
                                <w:sz w:val="36"/>
                                <w:szCs w:val="36"/>
                                <w14:textFill>
                                  <w14:solidFill>
                                    <w14:schemeClr w14:val="bg1"/>
                                  </w14:solidFill>
                                </w14:textFill>
                              </w:rPr>
                            </w:pPr>
                            <w:r>
                              <w:rPr>
                                <w:rFonts w:hint="eastAsia"/>
                                <w:b/>
                                <w:sz w:val="36"/>
                              </w:rPr>
                              <w:t>广西</w:t>
                            </w:r>
                            <w:r>
                              <w:rPr>
                                <w:b/>
                                <w:sz w:val="36"/>
                              </w:rPr>
                              <w:t>煤矿安全监察局20</w:t>
                            </w:r>
                            <w:r>
                              <w:rPr>
                                <w:rFonts w:hint="eastAsia"/>
                                <w:b/>
                                <w:sz w:val="36"/>
                              </w:rPr>
                              <w:t>2</w:t>
                            </w:r>
                            <w:r>
                              <w:rPr>
                                <w:rFonts w:hint="eastAsia"/>
                                <w:b/>
                                <w:sz w:val="36"/>
                                <w:lang w:val="en-US" w:eastAsia="zh-CN"/>
                              </w:rPr>
                              <w:t>1</w:t>
                            </w:r>
                            <w:r>
                              <w:rPr>
                                <w:b/>
                                <w:sz w:val="36"/>
                              </w:rPr>
                              <w:t>年</w:t>
                            </w:r>
                            <w:r>
                              <w:rPr>
                                <w:rFonts w:hint="eastAsia"/>
                                <w:b/>
                                <w:sz w:val="36"/>
                              </w:rPr>
                              <w:t>度</w:t>
                            </w:r>
                            <w:r>
                              <w:rPr>
                                <w:b/>
                                <w:sz w:val="36"/>
                              </w:rPr>
                              <w:t>部门</w:t>
                            </w:r>
                            <w:r>
                              <w:rPr>
                                <w:rFonts w:hint="eastAsia"/>
                                <w:b/>
                                <w:sz w:val="36"/>
                              </w:rPr>
                              <w:t>决</w:t>
                            </w:r>
                            <w:r>
                              <w:rPr>
                                <w:b/>
                                <w:sz w:val="36"/>
                              </w:rPr>
                              <w:t>算</w:t>
                            </w:r>
                            <w:r>
                              <w:rPr>
                                <w:rFonts w:hint="eastAsia" w:ascii="MS Mincho" w:hAnsi="MS Mincho" w:eastAsia="MS Mincho" w:cs="MS Mincho"/>
                                <w:b/>
                                <w:sz w:val="36"/>
                              </w:rPr>
                              <w:t>☞</w:t>
                            </w:r>
                            <w:r>
                              <w:rPr>
                                <w:rFonts w:hint="eastAsia" w:eastAsia="宋体"/>
                                <w:b/>
                                <w:sz w:val="36"/>
                              </w:rPr>
                              <w:t>名词解释</w:t>
                            </w:r>
                          </w:p>
                        </w:txbxContent>
                      </wps:txbx>
                      <wps:bodyPr rot="0" vert="horz" wrap="square" lIns="457200" tIns="91440" rIns="137160" bIns="0" anchor="t" anchorCtr="0" upright="1">
                        <a:noAutofit/>
                      </wps:bodyPr>
                    </wps:wsp>
                  </a:graphicData>
                </a:graphic>
              </wp:anchor>
            </w:drawing>
          </mc:Choice>
          <mc:Fallback>
            <w:pict>
              <v:rect id="矩形 413" o:spid="_x0000_s1026" o:spt="1" style="position:absolute;left:0pt;flip:x;margin-left:22.2pt;margin-top:12pt;height:39.6pt;width:579pt;mso-position-horizontal-relative:page;mso-position-vertical-relative:page;mso-wrap-distance-bottom:10.8pt;mso-wrap-distance-left:9pt;mso-wrap-distance-right:9pt;mso-wrap-distance-top:7.2pt;z-index:251670528;mso-width-relative:page;mso-height-relative:page;" fillcolor="#AFAFAF" filled="t" stroked="t" coordsize="21600,21600" o:allowincell="f" o:gfxdata="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&#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">
                <v:fill type="gradient" on="t" color2="#929292" colors="0f #AFAFAF;32768f #A5A5A5;65536f #929292" focus="100%" focussize="0,0" rotate="t">
                  <o:fill type="gradientUnscaled" v:ext="backwardCompatible"/>
                </v:fill>
                <v:stroke weight="0.5pt" color="#A5A5A5" miterlimit="8" joinstyle="miter"/>
                <v:imagedata o:title=""/>
                <o:lock v:ext="edit" aspectratio="f"/>
                <v:shadow on="t" color="#70AD47" offset="-86.6202362204724pt,-13.7192913385827pt" origin="0f,32768f" matrix="65536f,0f,0f,65536f"/>
                <v:textbox inset="12.7mm,2.54mm,3.81mm,0mm">
                  <w:txbxContent>
                    <w:p>
                      <w:pPr>
                        <w:ind w:firstLine="708" w:firstLineChars="196"/>
                        <w:rPr>
                          <w:rFonts w:eastAsia="宋体" w:asciiTheme="majorHAnsi" w:hAnsiTheme="majorHAnsi" w:cstheme="majorBidi"/>
                          <w:i/>
                          <w:iCs/>
                          <w:color w:val="FFFFFF" w:themeColor="background1"/>
                          <w:sz w:val="36"/>
                          <w:szCs w:val="36"/>
                          <w14:textFill>
                            <w14:solidFill>
                              <w14:schemeClr w14:val="bg1"/>
                            </w14:solidFill>
                          </w14:textFill>
                        </w:rPr>
                      </w:pPr>
                      <w:r>
                        <w:rPr>
                          <w:rFonts w:hint="eastAsia"/>
                          <w:b/>
                          <w:sz w:val="36"/>
                        </w:rPr>
                        <w:t>广西</w:t>
                      </w:r>
                      <w:r>
                        <w:rPr>
                          <w:b/>
                          <w:sz w:val="36"/>
                        </w:rPr>
                        <w:t>煤矿安全监察局20</w:t>
                      </w:r>
                      <w:r>
                        <w:rPr>
                          <w:rFonts w:hint="eastAsia"/>
                          <w:b/>
                          <w:sz w:val="36"/>
                        </w:rPr>
                        <w:t>2</w:t>
                      </w:r>
                      <w:r>
                        <w:rPr>
                          <w:rFonts w:hint="eastAsia"/>
                          <w:b/>
                          <w:sz w:val="36"/>
                          <w:lang w:val="en-US" w:eastAsia="zh-CN"/>
                        </w:rPr>
                        <w:t>1</w:t>
                      </w:r>
                      <w:r>
                        <w:rPr>
                          <w:b/>
                          <w:sz w:val="36"/>
                        </w:rPr>
                        <w:t>年</w:t>
                      </w:r>
                      <w:r>
                        <w:rPr>
                          <w:rFonts w:hint="eastAsia"/>
                          <w:b/>
                          <w:sz w:val="36"/>
                        </w:rPr>
                        <w:t>度</w:t>
                      </w:r>
                      <w:r>
                        <w:rPr>
                          <w:b/>
                          <w:sz w:val="36"/>
                        </w:rPr>
                        <w:t>部门</w:t>
                      </w:r>
                      <w:r>
                        <w:rPr>
                          <w:rFonts w:hint="eastAsia"/>
                          <w:b/>
                          <w:sz w:val="36"/>
                        </w:rPr>
                        <w:t>决</w:t>
                      </w:r>
                      <w:r>
                        <w:rPr>
                          <w:b/>
                          <w:sz w:val="36"/>
                        </w:rPr>
                        <w:t>算</w:t>
                      </w:r>
                      <w:r>
                        <w:rPr>
                          <w:rFonts w:hint="eastAsia" w:ascii="MS Mincho" w:hAnsi="MS Mincho" w:eastAsia="MS Mincho" w:cs="MS Mincho"/>
                          <w:b/>
                          <w:sz w:val="36"/>
                        </w:rPr>
                        <w:t>☞</w:t>
                      </w:r>
                      <w:r>
                        <w:rPr>
                          <w:rFonts w:hint="eastAsia" w:eastAsia="宋体"/>
                          <w:b/>
                          <w:sz w:val="36"/>
                        </w:rPr>
                        <w:t>名词解释</w:t>
                      </w:r>
                    </w:p>
                  </w:txbxContent>
                </v:textbox>
                <w10:wrap type="square"/>
              </v:rect>
            </w:pict>
          </mc:Fallback>
        </mc:AlternateContent>
      </w:r>
      <w:r>
        <w:rPr>
          <w:rFonts w:hint="eastAsia" w:ascii="仿宋_GB2312" w:hAnsi="Times New Roman" w:eastAsia="仿宋_GB2312" w:cs="仿宋_GB2312"/>
          <w:b/>
          <w:bCs/>
          <w:kern w:val="0"/>
          <w:sz w:val="32"/>
          <w:szCs w:val="32"/>
        </w:rPr>
        <w:t>（一）财政拨款收入：</w:t>
      </w:r>
      <w:r>
        <w:rPr>
          <w:rFonts w:hint="eastAsia" w:ascii="仿宋_GB2312" w:hAnsi="Times New Roman" w:eastAsia="仿宋_GB2312" w:cs="仿宋_GB2312"/>
          <w:kern w:val="0"/>
          <w:sz w:val="32"/>
          <w:szCs w:val="32"/>
        </w:rPr>
        <w:t>指单位从同级财政部门取得的财政预算资金。</w:t>
      </w:r>
    </w:p>
    <w:p>
      <w:pPr>
        <w:autoSpaceDE w:val="0"/>
        <w:autoSpaceDN w:val="0"/>
        <w:adjustRightInd w:val="0"/>
        <w:spacing w:line="560" w:lineRule="exact"/>
        <w:ind w:firstLine="643" w:firstLineChars="200"/>
        <w:jc w:val="left"/>
        <w:rPr>
          <w:rFonts w:ascii="仿宋_GB2312" w:hAnsi="Times New Roman" w:eastAsia="仿宋_GB2312" w:cs="仿宋_GB2312"/>
          <w:kern w:val="0"/>
          <w:sz w:val="32"/>
          <w:szCs w:val="32"/>
        </w:rPr>
      </w:pPr>
      <w:r>
        <w:rPr>
          <w:rFonts w:hint="eastAsia" w:ascii="仿宋_GB2312" w:hAnsi="Times New Roman" w:eastAsia="仿宋_GB2312" w:cs="仿宋_GB2312"/>
          <w:b/>
          <w:bCs/>
          <w:kern w:val="0"/>
          <w:sz w:val="32"/>
          <w:szCs w:val="32"/>
        </w:rPr>
        <w:t>（二）一般公共预算拨款收入</w:t>
      </w:r>
      <w:r>
        <w:rPr>
          <w:rFonts w:hint="eastAsia" w:ascii="仿宋_GB2312" w:hAnsi="Times New Roman" w:eastAsia="仿宋_GB2312" w:cs="仿宋_GB2312"/>
          <w:kern w:val="0"/>
          <w:sz w:val="32"/>
          <w:szCs w:val="32"/>
        </w:rPr>
        <w:t>：指中央财政当年拨付的资金。</w:t>
      </w:r>
    </w:p>
    <w:p>
      <w:pPr>
        <w:autoSpaceDE w:val="0"/>
        <w:autoSpaceDN w:val="0"/>
        <w:adjustRightInd w:val="0"/>
        <w:spacing w:line="560" w:lineRule="exact"/>
        <w:ind w:firstLine="643" w:firstLineChars="200"/>
        <w:jc w:val="left"/>
        <w:rPr>
          <w:rFonts w:ascii="仿宋_GB2312" w:hAnsi="Times New Roman" w:eastAsia="仿宋_GB2312" w:cs="仿宋_GB2312"/>
          <w:kern w:val="0"/>
          <w:sz w:val="32"/>
          <w:szCs w:val="32"/>
        </w:rPr>
      </w:pPr>
      <w:r>
        <w:rPr>
          <w:rFonts w:hint="eastAsia" w:ascii="仿宋_GB2312" w:hAnsi="Times New Roman" w:eastAsia="仿宋_GB2312" w:cs="仿宋_GB2312"/>
          <w:b/>
          <w:bCs/>
          <w:kern w:val="0"/>
          <w:sz w:val="32"/>
          <w:szCs w:val="32"/>
        </w:rPr>
        <w:t>（三）事业收入：</w:t>
      </w:r>
      <w:r>
        <w:rPr>
          <w:rFonts w:hint="eastAsia" w:ascii="仿宋_GB2312" w:hAnsi="Times New Roman" w:eastAsia="仿宋_GB2312" w:cs="仿宋_GB2312"/>
          <w:kern w:val="0"/>
          <w:sz w:val="32"/>
          <w:szCs w:val="32"/>
        </w:rPr>
        <w:t>指事业单位开展专业业务活动及辅助活动所取得的收入。</w:t>
      </w:r>
    </w:p>
    <w:p>
      <w:pPr>
        <w:autoSpaceDE w:val="0"/>
        <w:autoSpaceDN w:val="0"/>
        <w:adjustRightInd w:val="0"/>
        <w:spacing w:line="560" w:lineRule="exact"/>
        <w:ind w:firstLine="643" w:firstLineChars="200"/>
        <w:jc w:val="left"/>
        <w:rPr>
          <w:rFonts w:ascii="仿宋_GB2312" w:hAnsi="Times New Roman" w:eastAsia="仿宋_GB2312" w:cs="仿宋_GB2312"/>
          <w:kern w:val="0"/>
          <w:sz w:val="32"/>
          <w:szCs w:val="32"/>
        </w:rPr>
      </w:pPr>
      <w:r>
        <w:rPr>
          <w:rFonts w:hint="eastAsia" w:ascii="仿宋_GB2312" w:hAnsi="Times New Roman" w:eastAsia="仿宋_GB2312" w:cs="仿宋_GB2312"/>
          <w:b/>
          <w:bCs/>
          <w:kern w:val="0"/>
          <w:sz w:val="32"/>
          <w:szCs w:val="32"/>
        </w:rPr>
        <w:t>（四）其他收入：</w:t>
      </w:r>
      <w:r>
        <w:rPr>
          <w:rFonts w:hint="eastAsia" w:ascii="仿宋_GB2312" w:hAnsi="Times New Roman" w:eastAsia="仿宋_GB2312" w:cs="仿宋_GB2312"/>
          <w:kern w:val="0"/>
          <w:sz w:val="32"/>
          <w:szCs w:val="32"/>
        </w:rPr>
        <w:t>指除上述“财政拨款收入”、“一般公共预算拨款收入”、“事业收入”等以外的收入。主要是存款利息收入等。</w:t>
      </w:r>
    </w:p>
    <w:p>
      <w:pPr>
        <w:autoSpaceDE w:val="0"/>
        <w:autoSpaceDN w:val="0"/>
        <w:adjustRightInd w:val="0"/>
        <w:spacing w:line="560" w:lineRule="exact"/>
        <w:ind w:firstLine="643" w:firstLineChars="200"/>
        <w:jc w:val="left"/>
        <w:rPr>
          <w:rFonts w:ascii="仿宋_GB2312" w:hAnsi="Times New Roman" w:eastAsia="仿宋_GB2312" w:cs="仿宋_GB2312"/>
          <w:kern w:val="0"/>
          <w:sz w:val="32"/>
          <w:szCs w:val="32"/>
        </w:rPr>
      </w:pPr>
      <w:r>
        <w:rPr>
          <w:rFonts w:hint="eastAsia" w:ascii="仿宋_GB2312" w:hAnsi="Times New Roman" w:eastAsia="仿宋_GB2312" w:cs="仿宋_GB2312"/>
          <w:b/>
          <w:bCs/>
          <w:kern w:val="0"/>
          <w:sz w:val="32"/>
          <w:szCs w:val="32"/>
        </w:rPr>
        <w:t>（五）用事业基金弥补收支差额：</w:t>
      </w:r>
      <w:r>
        <w:rPr>
          <w:rFonts w:hint="eastAsia" w:ascii="仿宋_GB2312" w:hAnsi="Times New Roman" w:eastAsia="仿宋_GB2312" w:cs="仿宋_GB2312"/>
          <w:kern w:val="0"/>
          <w:sz w:val="32"/>
          <w:szCs w:val="32"/>
        </w:rPr>
        <w:t>指事业单位在当年的“财政拨款收入”、“财政拨款结转和结余资金”、“事业收入”、“经营收入”、“附属单位上缴收入”、“其他收入”不足以安排当年支出的情况下，使用以前年度积累的事业基金事业单位当年收支相抵后按国家规定提取、用于弥补以后年度收支差额的基金）弥补本年度收支缺口的资金。</w:t>
      </w:r>
    </w:p>
    <w:p>
      <w:pPr>
        <w:autoSpaceDE w:val="0"/>
        <w:autoSpaceDN w:val="0"/>
        <w:adjustRightInd w:val="0"/>
        <w:spacing w:line="560" w:lineRule="exact"/>
        <w:ind w:firstLine="643" w:firstLineChars="200"/>
        <w:jc w:val="left"/>
        <w:rPr>
          <w:rFonts w:ascii="仿宋_GB2312" w:hAnsi="Times New Roman" w:eastAsia="仿宋_GB2312" w:cs="仿宋_GB2312"/>
          <w:kern w:val="0"/>
          <w:sz w:val="32"/>
          <w:szCs w:val="32"/>
        </w:rPr>
      </w:pPr>
      <w:r>
        <w:rPr>
          <w:rFonts w:hint="eastAsia" w:ascii="仿宋_GB2312" w:hAnsi="Times New Roman" w:eastAsia="仿宋_GB2312" w:cs="仿宋_GB2312"/>
          <w:b/>
          <w:bCs/>
          <w:kern w:val="0"/>
          <w:sz w:val="32"/>
          <w:szCs w:val="32"/>
        </w:rPr>
        <w:t>（六）年初结转和结余：</w:t>
      </w:r>
      <w:r>
        <w:rPr>
          <w:rFonts w:hint="eastAsia" w:ascii="仿宋_GB2312" w:hAnsi="Times New Roman" w:eastAsia="仿宋_GB2312" w:cs="仿宋_GB2312"/>
          <w:kern w:val="0"/>
          <w:sz w:val="32"/>
          <w:szCs w:val="32"/>
        </w:rPr>
        <w:t>指单位以前年度尚未完成、结转到本年按原规定用途继续使用的资金。</w:t>
      </w:r>
    </w:p>
    <w:p>
      <w:pPr>
        <w:autoSpaceDE w:val="0"/>
        <w:autoSpaceDN w:val="0"/>
        <w:adjustRightInd w:val="0"/>
        <w:spacing w:line="560" w:lineRule="exact"/>
        <w:ind w:firstLine="643" w:firstLineChars="200"/>
        <w:jc w:val="left"/>
        <w:rPr>
          <w:rFonts w:ascii="仿宋_GB2312" w:hAnsi="Times New Roman" w:eastAsia="仿宋_GB2312" w:cs="仿宋_GB2312"/>
          <w:kern w:val="0"/>
          <w:sz w:val="32"/>
          <w:szCs w:val="32"/>
        </w:rPr>
      </w:pPr>
      <w:r>
        <w:rPr>
          <w:rFonts w:hint="eastAsia" w:ascii="仿宋_GB2312" w:hAnsi="Times New Roman" w:eastAsia="仿宋_GB2312" w:cs="仿宋_GB2312"/>
          <w:b/>
          <w:bCs/>
          <w:kern w:val="0"/>
          <w:sz w:val="32"/>
          <w:szCs w:val="32"/>
        </w:rPr>
        <w:t>（七）社会保障和就业支出（类）行政事业单位</w:t>
      </w:r>
      <w:r>
        <w:rPr>
          <w:rFonts w:hint="eastAsia" w:ascii="仿宋_GB2312" w:hAnsi="Times New Roman" w:eastAsia="仿宋_GB2312" w:cs="仿宋_GB2312"/>
          <w:b/>
          <w:bCs/>
          <w:kern w:val="0"/>
          <w:sz w:val="32"/>
          <w:szCs w:val="32"/>
          <w:lang w:val="en-US" w:eastAsia="zh-CN"/>
        </w:rPr>
        <w:t>养老支出</w:t>
      </w:r>
      <w:r>
        <w:rPr>
          <w:rFonts w:hint="eastAsia" w:ascii="仿宋_GB2312" w:hAnsi="Times New Roman" w:eastAsia="仿宋_GB2312" w:cs="仿宋_GB2312"/>
          <w:b/>
          <w:bCs/>
          <w:kern w:val="0"/>
          <w:sz w:val="32"/>
          <w:szCs w:val="32"/>
        </w:rPr>
        <w:t>（款）行政单位离退休（项）</w:t>
      </w:r>
      <w:r>
        <w:rPr>
          <w:rFonts w:hint="eastAsia" w:ascii="仿宋_GB2312" w:hAnsi="Times New Roman" w:eastAsia="仿宋_GB2312" w:cs="仿宋_GB2312"/>
          <w:kern w:val="0"/>
          <w:sz w:val="32"/>
          <w:szCs w:val="32"/>
        </w:rPr>
        <w:t>：指广西煤矿安全监察局行政退休人员的支出。</w:t>
      </w:r>
    </w:p>
    <w:p>
      <w:pPr>
        <w:autoSpaceDE w:val="0"/>
        <w:autoSpaceDN w:val="0"/>
        <w:adjustRightInd w:val="0"/>
        <w:spacing w:line="560" w:lineRule="exact"/>
        <w:ind w:firstLine="643" w:firstLineChars="200"/>
        <w:jc w:val="left"/>
        <w:rPr>
          <w:rFonts w:hint="eastAsia" w:ascii="仿宋_GB2312" w:hAnsi="Times New Roman" w:eastAsia="仿宋_GB2312" w:cs="仿宋_GB2312"/>
          <w:b/>
          <w:bCs/>
          <w:kern w:val="0"/>
          <w:sz w:val="32"/>
          <w:szCs w:val="32"/>
        </w:rPr>
      </w:pPr>
      <w:r>
        <w:rPr>
          <w:rFonts w:hint="eastAsia" w:ascii="仿宋_GB2312" w:hAnsi="Times New Roman" w:eastAsia="仿宋_GB2312" w:cs="仿宋_GB2312"/>
          <w:b/>
          <w:bCs/>
          <w:kern w:val="0"/>
          <w:sz w:val="32"/>
          <w:szCs w:val="32"/>
        </w:rPr>
        <w:t>（八）社会保障和就业支出（类）行政事业单位</w:t>
      </w:r>
      <w:r>
        <w:rPr>
          <w:rFonts w:hint="eastAsia" w:ascii="仿宋_GB2312" w:hAnsi="Times New Roman" w:eastAsia="仿宋_GB2312" w:cs="仿宋_GB2312"/>
          <w:b/>
          <w:bCs/>
          <w:kern w:val="0"/>
          <w:sz w:val="32"/>
          <w:szCs w:val="32"/>
          <w:lang w:val="en-US" w:eastAsia="zh-CN"/>
        </w:rPr>
        <w:t>养老支出</w:t>
      </w:r>
      <w:r>
        <w:rPr>
          <w:rFonts w:hint="eastAsia" w:ascii="仿宋_GB2312" w:hAnsi="Times New Roman" w:eastAsia="仿宋_GB2312" w:cs="仿宋_GB2312"/>
          <w:b/>
          <w:bCs/>
          <w:kern w:val="0"/>
          <w:sz w:val="32"/>
          <w:szCs w:val="32"/>
        </w:rPr>
        <w:t>（款）</w:t>
      </w:r>
      <w:r>
        <w:rPr>
          <w:rFonts w:hint="eastAsia" w:ascii="仿宋_GB2312" w:hAnsi="Times New Roman" w:eastAsia="仿宋_GB2312" w:cs="仿宋_GB2312"/>
          <w:b/>
          <w:bCs/>
          <w:kern w:val="0"/>
          <w:sz w:val="32"/>
          <w:szCs w:val="32"/>
          <w:lang w:val="en-US" w:eastAsia="zh-CN"/>
        </w:rPr>
        <w:t>事业单位</w:t>
      </w:r>
      <w:r>
        <w:rPr>
          <w:rFonts w:hint="eastAsia" w:ascii="仿宋_GB2312" w:hAnsi="Times New Roman" w:eastAsia="仿宋_GB2312" w:cs="仿宋_GB2312"/>
          <w:b/>
          <w:bCs/>
          <w:kern w:val="0"/>
          <w:sz w:val="32"/>
          <w:szCs w:val="32"/>
        </w:rPr>
        <w:t>单位离退休（项）</w:t>
      </w:r>
      <w:r>
        <w:rPr>
          <w:rFonts w:hint="eastAsia" w:ascii="仿宋_GB2312" w:hAnsi="Times New Roman" w:eastAsia="仿宋_GB2312" w:cs="仿宋_GB2312"/>
          <w:kern w:val="0"/>
          <w:sz w:val="32"/>
          <w:szCs w:val="32"/>
        </w:rPr>
        <w:t>：指广西煤矿安全监察局</w:t>
      </w:r>
      <w:r>
        <w:rPr>
          <w:rFonts w:hint="eastAsia" w:ascii="仿宋_GB2312" w:hAnsi="Times New Roman" w:eastAsia="仿宋_GB2312" w:cs="仿宋_GB2312"/>
          <w:kern w:val="0"/>
          <w:sz w:val="32"/>
          <w:szCs w:val="32"/>
          <w:lang w:val="en-US" w:eastAsia="zh-CN"/>
        </w:rPr>
        <w:t>所属事业单位</w:t>
      </w:r>
      <w:r>
        <w:rPr>
          <w:rFonts w:hint="eastAsia" w:ascii="仿宋_GB2312" w:hAnsi="Times New Roman" w:eastAsia="仿宋_GB2312" w:cs="仿宋_GB2312"/>
          <w:kern w:val="0"/>
          <w:sz w:val="32"/>
          <w:szCs w:val="32"/>
        </w:rPr>
        <w:t>退休人员的支出。</w:t>
      </w:r>
    </w:p>
    <w:p>
      <w:pPr>
        <w:autoSpaceDE w:val="0"/>
        <w:autoSpaceDN w:val="0"/>
        <w:adjustRightInd w:val="0"/>
        <w:spacing w:line="560" w:lineRule="exact"/>
        <w:ind w:firstLine="643" w:firstLineChars="200"/>
        <w:jc w:val="left"/>
        <w:rPr>
          <w:rFonts w:ascii="仿宋_GB2312" w:hAnsi="Times New Roman" w:eastAsia="仿宋_GB2312" w:cs="仿宋_GB2312"/>
          <w:kern w:val="0"/>
          <w:sz w:val="32"/>
          <w:szCs w:val="32"/>
        </w:rPr>
      </w:pPr>
      <w:r>
        <w:rPr>
          <w:rFonts w:hint="eastAsia" w:ascii="仿宋_GB2312" w:hAnsi="Times New Roman" w:eastAsia="仿宋_GB2312" w:cs="仿宋_GB2312"/>
          <w:b/>
          <w:bCs/>
          <w:kern w:val="0"/>
          <w:sz w:val="32"/>
          <w:szCs w:val="32"/>
        </w:rPr>
        <w:t>（九）社会保障和就业支出（类）行政事业单位</w:t>
      </w:r>
      <w:r>
        <w:rPr>
          <w:rFonts w:hint="eastAsia" w:ascii="仿宋_GB2312" w:hAnsi="Times New Roman" w:eastAsia="仿宋_GB2312" w:cs="仿宋_GB2312"/>
          <w:b/>
          <w:bCs/>
          <w:kern w:val="0"/>
          <w:sz w:val="32"/>
          <w:szCs w:val="32"/>
          <w:lang w:val="en-US" w:eastAsia="zh-CN"/>
        </w:rPr>
        <w:t>养老支出</w:t>
      </w:r>
      <w:r>
        <w:rPr>
          <w:rFonts w:hint="eastAsia" w:ascii="仿宋_GB2312" w:hAnsi="Times New Roman" w:eastAsia="仿宋_GB2312" w:cs="仿宋_GB2312"/>
          <w:b/>
          <w:bCs/>
          <w:kern w:val="0"/>
          <w:sz w:val="32"/>
          <w:szCs w:val="32"/>
        </w:rPr>
        <w:t>（款）机关事业单位基本养老保险缴费支出（项）：</w:t>
      </w:r>
      <w:r>
        <w:rPr>
          <w:rFonts w:hint="eastAsia" w:ascii="仿宋_GB2312" w:hAnsi="Times New Roman" w:eastAsia="仿宋_GB2312" w:cs="仿宋_GB2312"/>
          <w:kern w:val="0"/>
          <w:sz w:val="32"/>
          <w:szCs w:val="32"/>
        </w:rPr>
        <w:t>指机关事业单位实施养老保险制度由单位缴纳的基本养老保险费支出。</w:t>
      </w:r>
    </w:p>
    <w:p>
      <w:pPr>
        <w:autoSpaceDE w:val="0"/>
        <w:autoSpaceDN w:val="0"/>
        <w:adjustRightInd w:val="0"/>
        <w:spacing w:line="560" w:lineRule="exact"/>
        <w:ind w:firstLine="643" w:firstLineChars="200"/>
        <w:jc w:val="left"/>
        <w:rPr>
          <w:rFonts w:ascii="仿宋_GB2312" w:hAnsi="Times New Roman" w:eastAsia="仿宋_GB2312" w:cs="仿宋_GB2312"/>
          <w:kern w:val="0"/>
          <w:sz w:val="32"/>
          <w:szCs w:val="32"/>
        </w:rPr>
      </w:pPr>
      <w:r>
        <w:rPr>
          <w:rFonts w:hint="eastAsia" w:ascii="仿宋_GB2312" w:hAnsi="Times New Roman" w:eastAsia="仿宋_GB2312" w:cs="仿宋_GB2312"/>
          <w:b/>
          <w:bCs/>
          <w:kern w:val="0"/>
          <w:sz w:val="32"/>
          <w:szCs w:val="32"/>
        </w:rPr>
        <w:t>（</w:t>
      </w:r>
      <w:r>
        <w:rPr>
          <w:rFonts w:hint="eastAsia" w:ascii="仿宋_GB2312" w:hAnsi="Times New Roman" w:eastAsia="仿宋_GB2312" w:cs="仿宋_GB2312"/>
          <w:b/>
          <w:bCs/>
          <w:kern w:val="0"/>
          <w:sz w:val="32"/>
          <w:szCs w:val="32"/>
          <w:lang w:val="en-US" w:eastAsia="zh-CN"/>
        </w:rPr>
        <w:t>十</w:t>
      </w:r>
      <w:r>
        <w:rPr>
          <w:rFonts w:hint="eastAsia" w:ascii="仿宋_GB2312" w:hAnsi="Times New Roman" w:eastAsia="仿宋_GB2312" w:cs="仿宋_GB2312"/>
          <w:b/>
          <w:bCs/>
          <w:kern w:val="0"/>
          <w:sz w:val="32"/>
          <w:szCs w:val="32"/>
        </w:rPr>
        <w:t>）社会保障和就业支出（类）行政事业单位</w:t>
      </w:r>
      <w:r>
        <w:rPr>
          <w:rFonts w:hint="eastAsia" w:ascii="仿宋_GB2312" w:hAnsi="Times New Roman" w:eastAsia="仿宋_GB2312" w:cs="仿宋_GB2312"/>
          <w:b/>
          <w:bCs/>
          <w:kern w:val="0"/>
          <w:sz w:val="32"/>
          <w:szCs w:val="32"/>
          <w:lang w:val="en-US" w:eastAsia="zh-CN"/>
        </w:rPr>
        <w:t>养老支出</w:t>
      </w:r>
      <w:r>
        <w:rPr>
          <w:rFonts w:hint="eastAsia" w:ascii="仿宋_GB2312" w:hAnsi="Times New Roman" w:eastAsia="仿宋_GB2312" w:cs="仿宋_GB2312"/>
          <w:b/>
          <w:bCs/>
          <w:kern w:val="0"/>
          <w:sz w:val="32"/>
          <w:szCs w:val="32"/>
        </w:rPr>
        <w:t>（款）机关事业单位职业年金缴费支出（项）：</w:t>
      </w:r>
      <w:r>
        <w:rPr>
          <w:rFonts w:hint="eastAsia" w:ascii="仿宋_GB2312" w:hAnsi="Times New Roman" w:eastAsia="仿宋_GB2312" w:cs="仿宋_GB2312"/>
          <w:kern w:val="0"/>
          <w:sz w:val="32"/>
          <w:szCs w:val="32"/>
        </w:rPr>
        <w:t>指机关事业单位实施养老保险制度由单位缴纳的职业年金支出。</w:t>
      </w:r>
    </w:p>
    <w:p>
      <w:pPr>
        <w:autoSpaceDE w:val="0"/>
        <w:autoSpaceDN w:val="0"/>
        <w:adjustRightInd w:val="0"/>
        <w:spacing w:line="560" w:lineRule="exact"/>
        <w:ind w:firstLine="643" w:firstLineChars="200"/>
        <w:jc w:val="left"/>
        <w:rPr>
          <w:rFonts w:ascii="仿宋_GB2312" w:hAnsi="Times New Roman" w:eastAsia="仿宋_GB2312" w:cs="仿宋_GB2312"/>
          <w:kern w:val="0"/>
          <w:sz w:val="32"/>
          <w:szCs w:val="32"/>
        </w:rPr>
      </w:pPr>
      <w:r>
        <w:rPr>
          <w:rFonts w:hint="eastAsia" w:ascii="仿宋_GB2312" w:hAnsi="Times New Roman" w:eastAsia="仿宋_GB2312" w:cs="仿宋_GB2312"/>
          <w:b/>
          <w:bCs/>
          <w:kern w:val="0"/>
          <w:sz w:val="32"/>
          <w:szCs w:val="32"/>
        </w:rPr>
        <w:t>（十</w:t>
      </w:r>
      <w:r>
        <w:rPr>
          <w:rFonts w:hint="eastAsia" w:ascii="仿宋_GB2312" w:hAnsi="Times New Roman" w:eastAsia="仿宋_GB2312" w:cs="仿宋_GB2312"/>
          <w:b/>
          <w:bCs/>
          <w:kern w:val="0"/>
          <w:sz w:val="32"/>
          <w:szCs w:val="32"/>
          <w:lang w:val="en-US" w:eastAsia="zh-CN"/>
        </w:rPr>
        <w:t>一</w:t>
      </w:r>
      <w:r>
        <w:rPr>
          <w:rFonts w:hint="eastAsia" w:ascii="仿宋_GB2312" w:hAnsi="Times New Roman" w:eastAsia="仿宋_GB2312" w:cs="仿宋_GB2312"/>
          <w:b/>
          <w:bCs/>
          <w:kern w:val="0"/>
          <w:sz w:val="32"/>
          <w:szCs w:val="32"/>
        </w:rPr>
        <w:t>）卫生健康（类）行政事业单位医疗（款）行政单位医疗（项）：</w:t>
      </w:r>
      <w:r>
        <w:rPr>
          <w:rFonts w:hint="eastAsia" w:ascii="仿宋_GB2312" w:hAnsi="Times New Roman" w:eastAsia="仿宋_GB2312" w:cs="仿宋_GB2312"/>
          <w:kern w:val="0"/>
          <w:sz w:val="32"/>
          <w:szCs w:val="32"/>
        </w:rPr>
        <w:t>指中央财政安排的行政单位基本医疗保险缴费经费和公费医疗经费。</w:t>
      </w:r>
    </w:p>
    <w:p>
      <w:pPr>
        <w:autoSpaceDE w:val="0"/>
        <w:autoSpaceDN w:val="0"/>
        <w:adjustRightInd w:val="0"/>
        <w:spacing w:line="560" w:lineRule="exact"/>
        <w:ind w:firstLine="643" w:firstLineChars="200"/>
        <w:jc w:val="left"/>
        <w:rPr>
          <w:rFonts w:ascii="仿宋_GB2312" w:hAnsi="Times New Roman" w:eastAsia="仿宋_GB2312" w:cs="仿宋_GB2312"/>
          <w:kern w:val="0"/>
          <w:sz w:val="32"/>
          <w:szCs w:val="32"/>
        </w:rPr>
      </w:pPr>
      <w:r>
        <w:rPr>
          <w:rFonts w:hint="eastAsia" w:ascii="仿宋_GB2312" w:hAnsi="Times New Roman" w:eastAsia="仿宋_GB2312" w:cs="仿宋_GB2312"/>
          <w:b/>
          <w:bCs/>
          <w:kern w:val="0"/>
          <w:sz w:val="32"/>
          <w:szCs w:val="32"/>
        </w:rPr>
        <w:t>（十</w:t>
      </w:r>
      <w:r>
        <w:rPr>
          <w:rFonts w:hint="eastAsia" w:ascii="仿宋_GB2312" w:hAnsi="Times New Roman" w:eastAsia="仿宋_GB2312" w:cs="仿宋_GB2312"/>
          <w:b/>
          <w:bCs/>
          <w:kern w:val="0"/>
          <w:sz w:val="32"/>
          <w:szCs w:val="32"/>
          <w:lang w:val="en-US" w:eastAsia="zh-CN"/>
        </w:rPr>
        <w:t>二</w:t>
      </w:r>
      <w:r>
        <w:rPr>
          <w:rFonts w:hint="eastAsia" w:ascii="仿宋_GB2312" w:hAnsi="Times New Roman" w:eastAsia="仿宋_GB2312" w:cs="仿宋_GB2312"/>
          <w:b/>
          <w:bCs/>
          <w:kern w:val="0"/>
          <w:sz w:val="32"/>
          <w:szCs w:val="32"/>
        </w:rPr>
        <w:t>）住房保障支出（类）住房改革支出（款）住房公积金（项）：</w:t>
      </w:r>
      <w:r>
        <w:rPr>
          <w:rFonts w:hint="eastAsia" w:ascii="仿宋_GB2312" w:hAnsi="Times New Roman" w:eastAsia="仿宋_GB2312" w:cs="仿宋_GB2312"/>
          <w:kern w:val="0"/>
          <w:sz w:val="32"/>
          <w:szCs w:val="32"/>
        </w:rPr>
        <w:t>反映行政事业单位按人力资源和社会保障部、财政部规定的基本工资和津贴补贴以及规定比例为职工缴纳的住房公积金。</w:t>
      </w:r>
    </w:p>
    <w:p>
      <w:pPr>
        <w:autoSpaceDE w:val="0"/>
        <w:autoSpaceDN w:val="0"/>
        <w:adjustRightInd w:val="0"/>
        <w:spacing w:line="560" w:lineRule="exact"/>
        <w:ind w:firstLine="643" w:firstLineChars="200"/>
        <w:jc w:val="left"/>
        <w:rPr>
          <w:rFonts w:ascii="仿宋_GB2312" w:hAnsi="Times New Roman" w:eastAsia="仿宋_GB2312" w:cs="仿宋_GB2312"/>
          <w:kern w:val="0"/>
          <w:sz w:val="32"/>
          <w:szCs w:val="32"/>
        </w:rPr>
      </w:pPr>
      <w:r>
        <w:rPr>
          <w:rFonts w:hint="eastAsia" w:ascii="仿宋_GB2312" w:hAnsi="Times New Roman" w:eastAsia="仿宋_GB2312" w:cs="仿宋_GB2312"/>
          <w:b/>
          <w:bCs/>
          <w:kern w:val="0"/>
          <w:sz w:val="32"/>
          <w:szCs w:val="32"/>
        </w:rPr>
        <w:t>（十</w:t>
      </w:r>
      <w:r>
        <w:rPr>
          <w:rFonts w:hint="eastAsia" w:ascii="仿宋_GB2312" w:hAnsi="Times New Roman" w:eastAsia="仿宋_GB2312" w:cs="仿宋_GB2312"/>
          <w:b/>
          <w:bCs/>
          <w:kern w:val="0"/>
          <w:sz w:val="32"/>
          <w:szCs w:val="32"/>
          <w:lang w:val="en-US" w:eastAsia="zh-CN"/>
        </w:rPr>
        <w:t>三</w:t>
      </w:r>
      <w:r>
        <w:rPr>
          <w:rFonts w:hint="eastAsia" w:ascii="仿宋_GB2312" w:hAnsi="Times New Roman" w:eastAsia="仿宋_GB2312" w:cs="仿宋_GB2312"/>
          <w:b/>
          <w:bCs/>
          <w:kern w:val="0"/>
          <w:sz w:val="32"/>
          <w:szCs w:val="32"/>
        </w:rPr>
        <w:t>）灾害防治及应急管理（类）煤矿安全（款）行政运行（项）：</w:t>
      </w:r>
      <w:r>
        <w:rPr>
          <w:rFonts w:hint="eastAsia" w:ascii="仿宋_GB2312" w:hAnsi="Times New Roman" w:eastAsia="仿宋_GB2312" w:cs="仿宋_GB2312"/>
          <w:kern w:val="0"/>
          <w:sz w:val="32"/>
          <w:szCs w:val="32"/>
        </w:rPr>
        <w:t>指广西煤矿安全监察局行政单位用于保障机构正常运行、开展日常工作的基本支出。</w:t>
      </w:r>
    </w:p>
    <w:p>
      <w:pPr>
        <w:autoSpaceDE w:val="0"/>
        <w:autoSpaceDN w:val="0"/>
        <w:adjustRightInd w:val="0"/>
        <w:spacing w:line="560" w:lineRule="exact"/>
        <w:ind w:firstLine="643" w:firstLineChars="200"/>
        <w:jc w:val="left"/>
        <w:rPr>
          <w:rFonts w:ascii="仿宋_GB2312" w:hAnsi="Times New Roman" w:eastAsia="仿宋_GB2312" w:cs="仿宋_GB2312"/>
          <w:kern w:val="0"/>
          <w:sz w:val="32"/>
          <w:szCs w:val="32"/>
        </w:rPr>
      </w:pPr>
      <w:r>
        <w:rPr>
          <w:rFonts w:hint="eastAsia" w:ascii="仿宋_GB2312" w:hAnsi="Times New Roman" w:eastAsia="仿宋_GB2312" w:cs="仿宋_GB2312"/>
          <w:b/>
          <w:bCs/>
          <w:kern w:val="0"/>
          <w:sz w:val="32"/>
          <w:szCs w:val="32"/>
        </w:rPr>
        <w:t>（十</w:t>
      </w:r>
      <w:r>
        <w:rPr>
          <w:rFonts w:hint="eastAsia" w:ascii="仿宋_GB2312" w:hAnsi="Times New Roman" w:eastAsia="仿宋_GB2312" w:cs="仿宋_GB2312"/>
          <w:b/>
          <w:bCs/>
          <w:kern w:val="0"/>
          <w:sz w:val="32"/>
          <w:szCs w:val="32"/>
          <w:lang w:val="en-US" w:eastAsia="zh-CN"/>
        </w:rPr>
        <w:t>四</w:t>
      </w:r>
      <w:r>
        <w:rPr>
          <w:rFonts w:hint="eastAsia" w:ascii="仿宋_GB2312" w:hAnsi="Times New Roman" w:eastAsia="仿宋_GB2312" w:cs="仿宋_GB2312"/>
          <w:b/>
          <w:bCs/>
          <w:kern w:val="0"/>
          <w:sz w:val="32"/>
          <w:szCs w:val="32"/>
        </w:rPr>
        <w:t>）灾害防治及应急管理（类）煤矿安全（款）一般行政管理事务（项）：</w:t>
      </w:r>
      <w:r>
        <w:rPr>
          <w:rFonts w:hint="eastAsia" w:ascii="仿宋_GB2312" w:hAnsi="Times New Roman" w:eastAsia="仿宋_GB2312" w:cs="仿宋_GB2312"/>
          <w:kern w:val="0"/>
          <w:sz w:val="32"/>
          <w:szCs w:val="32"/>
        </w:rPr>
        <w:t>指广西煤矿安全监察局本级开展后勤服务、基本建设项目等项目支出。</w:t>
      </w:r>
    </w:p>
    <w:p>
      <w:pPr>
        <w:autoSpaceDE w:val="0"/>
        <w:autoSpaceDN w:val="0"/>
        <w:adjustRightInd w:val="0"/>
        <w:spacing w:line="560" w:lineRule="exact"/>
        <w:ind w:firstLine="643" w:firstLineChars="200"/>
        <w:jc w:val="left"/>
        <w:rPr>
          <w:rFonts w:ascii="仿宋_GB2312" w:hAnsi="Times New Roman" w:eastAsia="仿宋_GB2312" w:cs="仿宋_GB2312"/>
          <w:kern w:val="0"/>
          <w:sz w:val="32"/>
          <w:szCs w:val="32"/>
        </w:rPr>
      </w:pPr>
      <w:r>
        <w:rPr>
          <w:rFonts w:hint="eastAsia" w:ascii="仿宋_GB2312" w:hAnsi="Times New Roman" w:eastAsia="仿宋_GB2312" w:cs="仿宋_GB2312"/>
          <w:b/>
          <w:bCs/>
          <w:kern w:val="0"/>
          <w:sz w:val="32"/>
          <w:szCs w:val="32"/>
        </w:rPr>
        <w:t>（十</w:t>
      </w:r>
      <w:r>
        <w:rPr>
          <w:rFonts w:hint="eastAsia" w:ascii="仿宋_GB2312" w:hAnsi="Times New Roman" w:eastAsia="仿宋_GB2312" w:cs="仿宋_GB2312"/>
          <w:b/>
          <w:bCs/>
          <w:kern w:val="0"/>
          <w:sz w:val="32"/>
          <w:szCs w:val="32"/>
          <w:lang w:val="en-US" w:eastAsia="zh-CN"/>
        </w:rPr>
        <w:t>五</w:t>
      </w:r>
      <w:r>
        <w:rPr>
          <w:rFonts w:hint="eastAsia" w:ascii="仿宋_GB2312" w:hAnsi="Times New Roman" w:eastAsia="仿宋_GB2312" w:cs="仿宋_GB2312"/>
          <w:b/>
          <w:bCs/>
          <w:kern w:val="0"/>
          <w:sz w:val="32"/>
          <w:szCs w:val="32"/>
        </w:rPr>
        <w:t>）灾害防治及应急管理（类）煤矿安全（款）机关服务（项）：</w:t>
      </w:r>
      <w:r>
        <w:rPr>
          <w:rFonts w:hint="eastAsia" w:ascii="仿宋_GB2312" w:hAnsi="Times New Roman" w:eastAsia="仿宋_GB2312" w:cs="仿宋_GB2312"/>
          <w:kern w:val="0"/>
          <w:sz w:val="32"/>
          <w:szCs w:val="32"/>
        </w:rPr>
        <w:t>指广西煤矿安全监察局机关服务中心为机关提供文件印制、办公楼日常维修维护等后勤保障服务的支出。</w:t>
      </w:r>
    </w:p>
    <w:p>
      <w:pPr>
        <w:autoSpaceDE w:val="0"/>
        <w:autoSpaceDN w:val="0"/>
        <w:adjustRightInd w:val="0"/>
        <w:spacing w:line="560" w:lineRule="exact"/>
        <w:ind w:firstLine="643" w:firstLineChars="200"/>
        <w:jc w:val="left"/>
        <w:rPr>
          <w:rFonts w:ascii="仿宋_GB2312" w:hAnsi="Times New Roman" w:eastAsia="仿宋_GB2312" w:cs="仿宋_GB2312"/>
          <w:kern w:val="0"/>
          <w:sz w:val="32"/>
          <w:szCs w:val="32"/>
        </w:rPr>
      </w:pPr>
      <w:r>
        <w:rPr>
          <w:rFonts w:hint="eastAsia" w:ascii="仿宋_GB2312" w:hAnsi="Times New Roman" w:eastAsia="仿宋_GB2312" w:cs="仿宋_GB2312"/>
          <w:b/>
          <w:bCs/>
          <w:kern w:val="0"/>
          <w:sz w:val="32"/>
          <w:szCs w:val="32"/>
        </w:rPr>
        <w:t>（十</w:t>
      </w:r>
      <w:r>
        <w:rPr>
          <w:rFonts w:hint="eastAsia" w:ascii="仿宋_GB2312" w:hAnsi="Times New Roman" w:eastAsia="仿宋_GB2312" w:cs="仿宋_GB2312"/>
          <w:b/>
          <w:bCs/>
          <w:kern w:val="0"/>
          <w:sz w:val="32"/>
          <w:szCs w:val="32"/>
          <w:lang w:val="en-US" w:eastAsia="zh-CN"/>
        </w:rPr>
        <w:t>六</w:t>
      </w:r>
      <w:r>
        <w:rPr>
          <w:rFonts w:hint="eastAsia" w:ascii="仿宋_GB2312" w:hAnsi="Times New Roman" w:eastAsia="仿宋_GB2312" w:cs="仿宋_GB2312"/>
          <w:b/>
          <w:bCs/>
          <w:kern w:val="0"/>
          <w:sz w:val="32"/>
          <w:szCs w:val="32"/>
        </w:rPr>
        <w:t>）灾害防治及应急管理（类）煤矿安全（款）煤矿安全监察事务（项）：</w:t>
      </w:r>
      <w:r>
        <w:rPr>
          <w:rFonts w:hint="eastAsia" w:ascii="仿宋_GB2312" w:hAnsi="Times New Roman" w:eastAsia="仿宋_GB2312" w:cs="仿宋_GB2312"/>
          <w:kern w:val="0"/>
          <w:sz w:val="32"/>
          <w:szCs w:val="32"/>
        </w:rPr>
        <w:t>指广西煤矿安全监察局开展煤矿安全生产专项督查、明查暗访、政策制定、标准制定、业务培训等方面的项目支出。</w:t>
      </w:r>
    </w:p>
    <w:p>
      <w:pPr>
        <w:autoSpaceDE w:val="0"/>
        <w:autoSpaceDN w:val="0"/>
        <w:adjustRightInd w:val="0"/>
        <w:spacing w:line="560" w:lineRule="exact"/>
        <w:ind w:firstLine="643" w:firstLineChars="200"/>
        <w:jc w:val="left"/>
        <w:rPr>
          <w:rFonts w:ascii="仿宋_GB2312" w:hAnsi="Times New Roman" w:eastAsia="仿宋_GB2312" w:cs="仿宋_GB2312"/>
          <w:kern w:val="0"/>
          <w:sz w:val="32"/>
          <w:szCs w:val="32"/>
        </w:rPr>
      </w:pPr>
      <w:r>
        <w:rPr>
          <w:rFonts w:hint="eastAsia" w:ascii="仿宋_GB2312" w:hAnsi="Times New Roman" w:eastAsia="仿宋_GB2312" w:cs="仿宋_GB2312"/>
          <w:b/>
          <w:bCs/>
          <w:kern w:val="0"/>
          <w:sz w:val="32"/>
          <w:szCs w:val="32"/>
        </w:rPr>
        <w:t>（十</w:t>
      </w:r>
      <w:r>
        <w:rPr>
          <w:rFonts w:hint="eastAsia" w:ascii="仿宋_GB2312" w:hAnsi="Times New Roman" w:eastAsia="仿宋_GB2312" w:cs="仿宋_GB2312"/>
          <w:b/>
          <w:bCs/>
          <w:kern w:val="0"/>
          <w:sz w:val="32"/>
          <w:szCs w:val="32"/>
          <w:lang w:val="en-US" w:eastAsia="zh-CN"/>
        </w:rPr>
        <w:t>七</w:t>
      </w:r>
      <w:r>
        <w:rPr>
          <w:rFonts w:hint="eastAsia" w:ascii="仿宋_GB2312" w:hAnsi="Times New Roman" w:eastAsia="仿宋_GB2312" w:cs="仿宋_GB2312"/>
          <w:b/>
          <w:bCs/>
          <w:kern w:val="0"/>
          <w:sz w:val="32"/>
          <w:szCs w:val="32"/>
        </w:rPr>
        <w:t>）灾害防治及应急管理（类）煤矿安全（款）事业运行（项）：</w:t>
      </w:r>
      <w:r>
        <w:rPr>
          <w:rFonts w:hint="eastAsia" w:ascii="仿宋_GB2312" w:hAnsi="Times New Roman" w:eastAsia="仿宋_GB2312" w:cs="仿宋_GB2312"/>
          <w:kern w:val="0"/>
          <w:sz w:val="32"/>
          <w:szCs w:val="32"/>
        </w:rPr>
        <w:t>指广西煤矿安全监察局所属事业单位（不含机关服务中心）用于保障机构正常运行、开展日常工作的基本支出。</w:t>
      </w:r>
    </w:p>
    <w:p>
      <w:pPr>
        <w:autoSpaceDE w:val="0"/>
        <w:autoSpaceDN w:val="0"/>
        <w:adjustRightInd w:val="0"/>
        <w:spacing w:line="560" w:lineRule="exact"/>
        <w:ind w:firstLine="643" w:firstLineChars="200"/>
        <w:jc w:val="left"/>
        <w:rPr>
          <w:rFonts w:ascii="仿宋_GB2312" w:hAnsi="Times New Roman" w:eastAsia="仿宋_GB2312" w:cs="仿宋_GB2312"/>
          <w:kern w:val="0"/>
          <w:sz w:val="32"/>
          <w:szCs w:val="32"/>
        </w:rPr>
      </w:pPr>
      <w:r>
        <w:rPr>
          <w:rFonts w:hint="eastAsia" w:ascii="仿宋_GB2312" w:hAnsi="Times New Roman" w:eastAsia="仿宋_GB2312" w:cs="仿宋_GB2312"/>
          <w:b/>
          <w:bCs/>
          <w:kern w:val="0"/>
          <w:sz w:val="32"/>
          <w:szCs w:val="32"/>
        </w:rPr>
        <w:t>（十</w:t>
      </w:r>
      <w:r>
        <w:rPr>
          <w:rFonts w:hint="eastAsia" w:ascii="仿宋_GB2312" w:hAnsi="Times New Roman" w:eastAsia="仿宋_GB2312" w:cs="仿宋_GB2312"/>
          <w:b/>
          <w:bCs/>
          <w:kern w:val="0"/>
          <w:sz w:val="32"/>
          <w:szCs w:val="32"/>
          <w:lang w:val="en-US" w:eastAsia="zh-CN"/>
        </w:rPr>
        <w:t>八</w:t>
      </w:r>
      <w:r>
        <w:rPr>
          <w:rFonts w:hint="eastAsia" w:ascii="仿宋_GB2312" w:hAnsi="Times New Roman" w:eastAsia="仿宋_GB2312" w:cs="仿宋_GB2312"/>
          <w:b/>
          <w:bCs/>
          <w:kern w:val="0"/>
          <w:sz w:val="32"/>
          <w:szCs w:val="32"/>
        </w:rPr>
        <w:t>）结余分配：</w:t>
      </w:r>
      <w:r>
        <w:rPr>
          <w:rFonts w:hint="eastAsia" w:ascii="仿宋_GB2312" w:hAnsi="Times New Roman" w:eastAsia="仿宋_GB2312" w:cs="仿宋_GB2312"/>
          <w:kern w:val="0"/>
          <w:sz w:val="32"/>
          <w:szCs w:val="32"/>
        </w:rPr>
        <w:t>指事业单位按照会计制度规定缴纳的所得税以及从非财政补助结余中提取的职工福利基金、事业基金等。</w:t>
      </w:r>
    </w:p>
    <w:p>
      <w:pPr>
        <w:autoSpaceDE w:val="0"/>
        <w:autoSpaceDN w:val="0"/>
        <w:adjustRightInd w:val="0"/>
        <w:spacing w:line="560" w:lineRule="exact"/>
        <w:ind w:firstLine="643" w:firstLineChars="200"/>
        <w:jc w:val="left"/>
        <w:rPr>
          <w:rFonts w:ascii="仿宋_GB2312" w:hAnsi="Times New Roman" w:eastAsia="仿宋_GB2312" w:cs="仿宋_GB2312"/>
          <w:kern w:val="0"/>
          <w:sz w:val="32"/>
          <w:szCs w:val="32"/>
        </w:rPr>
      </w:pPr>
      <w:r>
        <w:rPr>
          <w:rFonts w:hint="eastAsia" w:ascii="仿宋_GB2312" w:hAnsi="Times New Roman" w:eastAsia="仿宋_GB2312" w:cs="仿宋_GB2312"/>
          <w:b/>
          <w:bCs/>
          <w:kern w:val="0"/>
          <w:sz w:val="32"/>
          <w:szCs w:val="32"/>
        </w:rPr>
        <w:t>（十</w:t>
      </w:r>
      <w:r>
        <w:rPr>
          <w:rFonts w:hint="eastAsia" w:ascii="仿宋_GB2312" w:hAnsi="Times New Roman" w:eastAsia="仿宋_GB2312" w:cs="仿宋_GB2312"/>
          <w:b/>
          <w:bCs/>
          <w:kern w:val="0"/>
          <w:sz w:val="32"/>
          <w:szCs w:val="32"/>
          <w:lang w:val="en-US" w:eastAsia="zh-CN"/>
        </w:rPr>
        <w:t>九</w:t>
      </w:r>
      <w:r>
        <w:rPr>
          <w:rFonts w:hint="eastAsia" w:ascii="仿宋_GB2312" w:hAnsi="Times New Roman" w:eastAsia="仿宋_GB2312" w:cs="仿宋_GB2312"/>
          <w:b/>
          <w:bCs/>
          <w:kern w:val="0"/>
          <w:sz w:val="32"/>
          <w:szCs w:val="32"/>
        </w:rPr>
        <w:t>）年末结转和结余</w:t>
      </w:r>
      <w:r>
        <w:rPr>
          <w:rFonts w:ascii="仿宋_GB2312" w:hAnsi="Times New Roman" w:eastAsia="仿宋_GB2312" w:cs="仿宋_GB2312"/>
          <w:b/>
          <w:bCs/>
          <w:kern w:val="0"/>
          <w:sz w:val="32"/>
          <w:szCs w:val="32"/>
        </w:rPr>
        <w:t>:</w:t>
      </w:r>
      <w:r>
        <w:rPr>
          <w:rFonts w:ascii="仿宋_GB2312" w:hAnsi="Times New Roman" w:eastAsia="仿宋_GB2312" w:cs="仿宋_GB2312"/>
          <w:kern w:val="0"/>
          <w:sz w:val="32"/>
          <w:szCs w:val="32"/>
        </w:rPr>
        <w:t xml:space="preserve"> </w:t>
      </w:r>
      <w:r>
        <w:rPr>
          <w:rFonts w:hint="eastAsia" w:ascii="仿宋_GB2312" w:hAnsi="Times New Roman" w:eastAsia="仿宋_GB2312" w:cs="仿宋_GB2312"/>
          <w:kern w:val="0"/>
          <w:sz w:val="32"/>
          <w:szCs w:val="32"/>
        </w:rPr>
        <w:t>指单位本年度或以前年度预算安排、因客观条件发生变化未全部执行或未执行，结转到以后年度继续使用的资金，或项目已完成等产生的结余资金。</w:t>
      </w:r>
    </w:p>
    <w:p>
      <w:pPr>
        <w:autoSpaceDE w:val="0"/>
        <w:autoSpaceDN w:val="0"/>
        <w:adjustRightInd w:val="0"/>
        <w:spacing w:line="560" w:lineRule="exact"/>
        <w:ind w:firstLine="643" w:firstLineChars="200"/>
        <w:jc w:val="left"/>
        <w:rPr>
          <w:rFonts w:ascii="仿宋_GB2312" w:hAnsi="Times New Roman" w:eastAsia="仿宋_GB2312" w:cs="仿宋_GB2312"/>
          <w:kern w:val="0"/>
          <w:sz w:val="32"/>
          <w:szCs w:val="32"/>
        </w:rPr>
      </w:pPr>
      <w:r>
        <w:rPr>
          <w:rFonts w:hint="eastAsia" w:ascii="仿宋_GB2312" w:hAnsi="Times New Roman" w:eastAsia="仿宋_GB2312" w:cs="仿宋_GB2312"/>
          <w:b/>
          <w:bCs/>
          <w:kern w:val="0"/>
          <w:sz w:val="32"/>
          <w:szCs w:val="32"/>
        </w:rPr>
        <w:t>（</w:t>
      </w:r>
      <w:r>
        <w:rPr>
          <w:rFonts w:hint="eastAsia" w:ascii="仿宋_GB2312" w:hAnsi="Times New Roman" w:eastAsia="仿宋_GB2312" w:cs="仿宋_GB2312"/>
          <w:b/>
          <w:bCs/>
          <w:kern w:val="0"/>
          <w:sz w:val="32"/>
          <w:szCs w:val="32"/>
          <w:lang w:val="en-US" w:eastAsia="zh-CN"/>
        </w:rPr>
        <w:t>二十</w:t>
      </w:r>
      <w:r>
        <w:rPr>
          <w:rFonts w:hint="eastAsia" w:ascii="仿宋_GB2312" w:hAnsi="Times New Roman" w:eastAsia="仿宋_GB2312" w:cs="仿宋_GB2312"/>
          <w:b/>
          <w:bCs/>
          <w:kern w:val="0"/>
          <w:sz w:val="32"/>
          <w:szCs w:val="32"/>
        </w:rPr>
        <w:t>）基本支出：</w:t>
      </w:r>
      <w:r>
        <w:rPr>
          <w:rFonts w:hint="eastAsia" w:ascii="仿宋_GB2312" w:hAnsi="Times New Roman" w:eastAsia="仿宋_GB2312" w:cs="仿宋_GB2312"/>
          <w:kern w:val="0"/>
          <w:sz w:val="32"/>
          <w:szCs w:val="32"/>
        </w:rPr>
        <w:t>指为保障机构正常运转、完成日常工作任务而发生的人员支出和公用支出。</w:t>
      </w:r>
    </w:p>
    <w:p>
      <w:pPr>
        <w:autoSpaceDE w:val="0"/>
        <w:autoSpaceDN w:val="0"/>
        <w:adjustRightInd w:val="0"/>
        <w:spacing w:line="560" w:lineRule="exact"/>
        <w:ind w:firstLine="643" w:firstLineChars="200"/>
        <w:jc w:val="left"/>
        <w:rPr>
          <w:rFonts w:ascii="仿宋_GB2312" w:hAnsi="Times New Roman" w:eastAsia="仿宋_GB2312" w:cs="仿宋_GB2312"/>
          <w:kern w:val="0"/>
          <w:sz w:val="32"/>
          <w:szCs w:val="32"/>
        </w:rPr>
      </w:pPr>
      <w:r>
        <w:rPr>
          <w:rFonts w:hint="eastAsia" w:ascii="仿宋_GB2312" w:hAnsi="Times New Roman" w:eastAsia="仿宋_GB2312" w:cs="仿宋_GB2312"/>
          <w:b/>
          <w:bCs/>
          <w:kern w:val="0"/>
          <w:sz w:val="32"/>
          <w:szCs w:val="32"/>
        </w:rPr>
        <w:t>（二十</w:t>
      </w:r>
      <w:r>
        <w:rPr>
          <w:rFonts w:hint="eastAsia" w:ascii="仿宋_GB2312" w:hAnsi="Times New Roman" w:eastAsia="仿宋_GB2312" w:cs="仿宋_GB2312"/>
          <w:b/>
          <w:bCs/>
          <w:kern w:val="0"/>
          <w:sz w:val="32"/>
          <w:szCs w:val="32"/>
          <w:lang w:val="en-US" w:eastAsia="zh-CN"/>
        </w:rPr>
        <w:t>一</w:t>
      </w:r>
      <w:r>
        <w:rPr>
          <w:rFonts w:hint="eastAsia" w:ascii="仿宋_GB2312" w:hAnsi="Times New Roman" w:eastAsia="仿宋_GB2312" w:cs="仿宋_GB2312"/>
          <w:b/>
          <w:bCs/>
          <w:kern w:val="0"/>
          <w:sz w:val="32"/>
          <w:szCs w:val="32"/>
        </w:rPr>
        <w:t>）项目支出：</w:t>
      </w:r>
      <w:r>
        <w:rPr>
          <w:rFonts w:hint="eastAsia" w:ascii="仿宋_GB2312" w:hAnsi="Times New Roman" w:eastAsia="仿宋_GB2312" w:cs="仿宋_GB2312"/>
          <w:kern w:val="0"/>
          <w:sz w:val="32"/>
          <w:szCs w:val="32"/>
        </w:rPr>
        <w:t>指在基本支出之外为完成特定行政任务和事业发展目标所发生的支出。</w:t>
      </w:r>
    </w:p>
    <w:p>
      <w:pPr>
        <w:autoSpaceDE w:val="0"/>
        <w:autoSpaceDN w:val="0"/>
        <w:adjustRightInd w:val="0"/>
        <w:spacing w:line="560" w:lineRule="exact"/>
        <w:ind w:firstLine="643" w:firstLineChars="200"/>
        <w:jc w:val="left"/>
        <w:rPr>
          <w:rFonts w:ascii="仿宋_GB2312" w:hAnsi="Times New Roman" w:eastAsia="仿宋_GB2312" w:cs="仿宋_GB2312"/>
          <w:kern w:val="0"/>
          <w:sz w:val="32"/>
          <w:szCs w:val="32"/>
        </w:rPr>
      </w:pPr>
      <w:r>
        <w:rPr>
          <w:rFonts w:hint="eastAsia" w:ascii="仿宋_GB2312" w:hAnsi="Times New Roman" w:eastAsia="仿宋_GB2312" w:cs="仿宋_GB2312"/>
          <w:b/>
          <w:bCs/>
          <w:kern w:val="0"/>
          <w:sz w:val="32"/>
          <w:szCs w:val="32"/>
        </w:rPr>
        <w:t>（二十</w:t>
      </w:r>
      <w:r>
        <w:rPr>
          <w:rFonts w:hint="eastAsia" w:ascii="仿宋_GB2312" w:hAnsi="Times New Roman" w:eastAsia="仿宋_GB2312" w:cs="仿宋_GB2312"/>
          <w:b/>
          <w:bCs/>
          <w:kern w:val="0"/>
          <w:sz w:val="32"/>
          <w:szCs w:val="32"/>
          <w:lang w:val="en-US" w:eastAsia="zh-CN"/>
        </w:rPr>
        <w:t>二</w:t>
      </w:r>
      <w:r>
        <w:rPr>
          <w:rFonts w:hint="eastAsia" w:ascii="仿宋_GB2312" w:hAnsi="Times New Roman" w:eastAsia="仿宋_GB2312" w:cs="仿宋_GB2312"/>
          <w:b/>
          <w:bCs/>
          <w:kern w:val="0"/>
          <w:sz w:val="32"/>
          <w:szCs w:val="32"/>
        </w:rPr>
        <w:t>）“三公”经费：</w:t>
      </w:r>
      <w:r>
        <w:rPr>
          <w:rFonts w:hint="eastAsia" w:ascii="仿宋_GB2312" w:hAnsi="Times New Roman" w:eastAsia="仿宋_GB2312" w:cs="仿宋_GB2312"/>
          <w:kern w:val="0"/>
          <w:sz w:val="32"/>
          <w:szCs w:val="32"/>
        </w:rPr>
        <w:t>纳入中央财政预决算管理的“三公”经费，是指中央部门用财政拨款安排的因公出国（境）费、公务用车购置及运行费和公务接待费，是党政机关维持运转或完成特定工作任务所开支的相关支出，是政府行政开支的一部分。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pPr>
        <w:autoSpaceDE w:val="0"/>
        <w:autoSpaceDN w:val="0"/>
        <w:adjustRightInd w:val="0"/>
        <w:spacing w:line="560" w:lineRule="exact"/>
        <w:ind w:firstLine="643" w:firstLineChars="200"/>
        <w:jc w:val="left"/>
        <w:rPr>
          <w:rFonts w:ascii="仿宋_GB2312" w:hAnsi="Times New Roman" w:eastAsia="仿宋_GB2312" w:cs="仿宋_GB2312"/>
          <w:kern w:val="0"/>
          <w:sz w:val="32"/>
          <w:szCs w:val="32"/>
        </w:rPr>
      </w:pPr>
      <w:r>
        <w:rPr>
          <w:rFonts w:hint="eastAsia" w:ascii="仿宋_GB2312" w:hAnsi="Times New Roman" w:eastAsia="仿宋_GB2312" w:cs="仿宋_GB2312"/>
          <w:b/>
          <w:bCs/>
          <w:kern w:val="0"/>
          <w:sz w:val="32"/>
          <w:szCs w:val="32"/>
        </w:rPr>
        <w:t>（二十</w:t>
      </w:r>
      <w:r>
        <w:rPr>
          <w:rFonts w:hint="eastAsia" w:ascii="仿宋_GB2312" w:hAnsi="Times New Roman" w:eastAsia="仿宋_GB2312" w:cs="仿宋_GB2312"/>
          <w:b/>
          <w:bCs/>
          <w:kern w:val="0"/>
          <w:sz w:val="32"/>
          <w:szCs w:val="32"/>
          <w:lang w:val="en-US" w:eastAsia="zh-CN"/>
        </w:rPr>
        <w:t>三</w:t>
      </w:r>
      <w:r>
        <w:rPr>
          <w:rFonts w:hint="eastAsia" w:ascii="仿宋_GB2312" w:hAnsi="Times New Roman" w:eastAsia="仿宋_GB2312" w:cs="仿宋_GB2312"/>
          <w:b/>
          <w:bCs/>
          <w:kern w:val="0"/>
          <w:sz w:val="32"/>
          <w:szCs w:val="32"/>
        </w:rPr>
        <w:t>）机关运行经费：</w:t>
      </w:r>
      <w:r>
        <w:rPr>
          <w:rFonts w:hint="eastAsia" w:ascii="仿宋_GB2312" w:hAnsi="Times New Roman" w:eastAsia="仿宋_GB2312" w:cs="仿宋_GB2312"/>
          <w:kern w:val="0"/>
          <w:sz w:val="32"/>
          <w:szCs w:val="32"/>
        </w:rPr>
        <w:t>为保障行政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utoSpaceDE w:val="0"/>
        <w:autoSpaceDN w:val="0"/>
        <w:adjustRightInd w:val="0"/>
        <w:spacing w:line="560" w:lineRule="exact"/>
        <w:ind w:firstLine="640" w:firstLineChars="200"/>
        <w:jc w:val="left"/>
        <w:rPr>
          <w:rFonts w:ascii="仿宋_GB2312" w:hAnsi="Times New Roman" w:eastAsia="仿宋_GB2312" w:cs="仿宋_GB2312"/>
          <w:kern w:val="0"/>
          <w:sz w:val="32"/>
          <w:szCs w:val="32"/>
        </w:rPr>
      </w:pPr>
    </w:p>
    <w:p>
      <w:pPr>
        <w:autoSpaceDE w:val="0"/>
        <w:autoSpaceDN w:val="0"/>
        <w:adjustRightInd w:val="0"/>
        <w:spacing w:line="560" w:lineRule="exact"/>
        <w:ind w:firstLine="640" w:firstLineChars="200"/>
        <w:jc w:val="left"/>
        <w:rPr>
          <w:rFonts w:ascii="仿宋_GB2312" w:hAnsi="Times New Roman" w:eastAsia="仿宋_GB2312" w:cs="仿宋_GB2312"/>
          <w:kern w:val="0"/>
          <w:sz w:val="32"/>
          <w:szCs w:val="32"/>
        </w:rPr>
      </w:pPr>
    </w:p>
    <w:p>
      <w:pPr>
        <w:autoSpaceDE w:val="0"/>
        <w:autoSpaceDN w:val="0"/>
        <w:adjustRightInd w:val="0"/>
        <w:spacing w:line="560" w:lineRule="exact"/>
        <w:ind w:firstLine="640" w:firstLineChars="200"/>
        <w:jc w:val="left"/>
        <w:rPr>
          <w:rFonts w:ascii="仿宋_GB2312" w:hAnsi="Times New Roman" w:eastAsia="仿宋_GB2312" w:cs="仿宋_GB2312"/>
          <w:kern w:val="0"/>
          <w:sz w:val="32"/>
          <w:szCs w:val="32"/>
        </w:rPr>
      </w:pPr>
    </w:p>
    <w:p>
      <w:pPr>
        <w:autoSpaceDE w:val="0"/>
        <w:autoSpaceDN w:val="0"/>
        <w:adjustRightInd w:val="0"/>
        <w:spacing w:line="560" w:lineRule="exact"/>
        <w:ind w:firstLine="640" w:firstLineChars="200"/>
        <w:jc w:val="left"/>
        <w:rPr>
          <w:rFonts w:ascii="仿宋_GB2312" w:hAnsi="Times New Roman" w:eastAsia="仿宋_GB2312" w:cs="仿宋_GB2312"/>
          <w:kern w:val="0"/>
          <w:sz w:val="32"/>
          <w:szCs w:val="32"/>
        </w:rPr>
      </w:pPr>
    </w:p>
    <w:p>
      <w:pPr>
        <w:autoSpaceDE w:val="0"/>
        <w:autoSpaceDN w:val="0"/>
        <w:adjustRightInd w:val="0"/>
        <w:spacing w:line="560" w:lineRule="exact"/>
        <w:ind w:firstLine="640" w:firstLineChars="200"/>
        <w:jc w:val="left"/>
        <w:rPr>
          <w:rFonts w:ascii="仿宋_GB2312" w:hAnsi="Times New Roman" w:eastAsia="仿宋_GB2312" w:cs="仿宋_GB2312"/>
          <w:kern w:val="0"/>
          <w:sz w:val="32"/>
          <w:szCs w:val="32"/>
        </w:rPr>
      </w:pPr>
    </w:p>
    <w:p>
      <w:pPr>
        <w:autoSpaceDE w:val="0"/>
        <w:autoSpaceDN w:val="0"/>
        <w:adjustRightInd w:val="0"/>
        <w:spacing w:line="560" w:lineRule="exact"/>
        <w:ind w:firstLine="640" w:firstLineChars="200"/>
        <w:jc w:val="left"/>
        <w:rPr>
          <w:rFonts w:ascii="仿宋_GB2312" w:hAnsi="Times New Roman" w:eastAsia="仿宋_GB2312" w:cs="仿宋_GB2312"/>
          <w:kern w:val="0"/>
          <w:sz w:val="32"/>
          <w:szCs w:val="32"/>
        </w:rPr>
      </w:pPr>
    </w:p>
    <w:p>
      <w:pPr>
        <w:autoSpaceDE w:val="0"/>
        <w:autoSpaceDN w:val="0"/>
        <w:adjustRightInd w:val="0"/>
        <w:spacing w:line="560" w:lineRule="exact"/>
        <w:ind w:firstLine="640" w:firstLineChars="200"/>
        <w:jc w:val="left"/>
        <w:rPr>
          <w:rFonts w:ascii="仿宋_GB2312" w:hAnsi="Times New Roman" w:eastAsia="仿宋_GB2312" w:cs="仿宋_GB2312"/>
          <w:kern w:val="0"/>
          <w:sz w:val="32"/>
          <w:szCs w:val="32"/>
        </w:rPr>
      </w:pPr>
    </w:p>
    <w:p>
      <w:pPr>
        <w:autoSpaceDE w:val="0"/>
        <w:autoSpaceDN w:val="0"/>
        <w:adjustRightInd w:val="0"/>
        <w:spacing w:line="560" w:lineRule="exact"/>
        <w:ind w:firstLine="640" w:firstLineChars="200"/>
        <w:jc w:val="left"/>
        <w:rPr>
          <w:rFonts w:ascii="仿宋_GB2312" w:hAnsi="Times New Roman" w:eastAsia="仿宋_GB2312" w:cs="仿宋_GB2312"/>
          <w:kern w:val="0"/>
          <w:sz w:val="32"/>
          <w:szCs w:val="32"/>
        </w:rPr>
      </w:pPr>
    </w:p>
    <w:p>
      <w:pPr>
        <w:autoSpaceDE w:val="0"/>
        <w:autoSpaceDN w:val="0"/>
        <w:adjustRightInd w:val="0"/>
        <w:spacing w:line="560" w:lineRule="exact"/>
        <w:ind w:firstLine="640" w:firstLineChars="200"/>
        <w:jc w:val="left"/>
        <w:rPr>
          <w:rFonts w:ascii="仿宋_GB2312" w:hAnsi="Times New Roman" w:eastAsia="仿宋_GB2312" w:cs="仿宋_GB2312"/>
          <w:kern w:val="0"/>
          <w:sz w:val="32"/>
          <w:szCs w:val="32"/>
        </w:rPr>
      </w:pPr>
    </w:p>
    <w:p>
      <w:pPr>
        <w:autoSpaceDE w:val="0"/>
        <w:autoSpaceDN w:val="0"/>
        <w:adjustRightInd w:val="0"/>
        <w:spacing w:line="560" w:lineRule="exact"/>
        <w:ind w:firstLine="640" w:firstLineChars="200"/>
        <w:jc w:val="left"/>
        <w:rPr>
          <w:rFonts w:ascii="仿宋_GB2312" w:hAnsi="Times New Roman" w:eastAsia="仿宋_GB2312" w:cs="仿宋_GB2312"/>
          <w:kern w:val="0"/>
          <w:sz w:val="32"/>
          <w:szCs w:val="32"/>
        </w:rPr>
      </w:pPr>
    </w:p>
    <w:p>
      <w:pPr>
        <w:autoSpaceDE w:val="0"/>
        <w:autoSpaceDN w:val="0"/>
        <w:adjustRightInd w:val="0"/>
        <w:spacing w:line="560" w:lineRule="exact"/>
        <w:ind w:firstLine="640" w:firstLineChars="200"/>
        <w:jc w:val="left"/>
        <w:rPr>
          <w:rFonts w:ascii="仿宋_GB2312" w:hAnsi="Times New Roman" w:eastAsia="仿宋_GB2312" w:cs="仿宋_GB2312"/>
          <w:kern w:val="0"/>
          <w:sz w:val="32"/>
          <w:szCs w:val="32"/>
        </w:rPr>
      </w:pPr>
    </w:p>
    <w:p>
      <w:pPr>
        <w:autoSpaceDE w:val="0"/>
        <w:autoSpaceDN w:val="0"/>
        <w:adjustRightInd w:val="0"/>
        <w:spacing w:line="560" w:lineRule="exact"/>
        <w:ind w:firstLine="640" w:firstLineChars="200"/>
        <w:jc w:val="left"/>
        <w:rPr>
          <w:rFonts w:ascii="仿宋_GB2312" w:hAnsi="Times New Roman" w:eastAsia="仿宋_GB2312" w:cs="仿宋_GB2312"/>
          <w:kern w:val="0"/>
          <w:sz w:val="32"/>
          <w:szCs w:val="32"/>
        </w:rPr>
      </w:pPr>
    </w:p>
    <w:p>
      <w:pPr>
        <w:autoSpaceDE w:val="0"/>
        <w:autoSpaceDN w:val="0"/>
        <w:adjustRightInd w:val="0"/>
        <w:spacing w:line="560" w:lineRule="exact"/>
        <w:ind w:firstLine="640" w:firstLineChars="200"/>
        <w:jc w:val="left"/>
        <w:rPr>
          <w:rFonts w:ascii="仿宋_GB2312" w:hAnsi="Times New Roman" w:eastAsia="仿宋_GB2312" w:cs="仿宋_GB2312"/>
          <w:kern w:val="0"/>
          <w:sz w:val="32"/>
          <w:szCs w:val="32"/>
        </w:rPr>
      </w:pPr>
    </w:p>
    <w:p>
      <w:pPr>
        <w:autoSpaceDE w:val="0"/>
        <w:autoSpaceDN w:val="0"/>
        <w:adjustRightInd w:val="0"/>
        <w:spacing w:line="560" w:lineRule="exact"/>
        <w:ind w:firstLine="640" w:firstLineChars="200"/>
        <w:jc w:val="left"/>
        <w:rPr>
          <w:rFonts w:ascii="仿宋_GB2312" w:hAnsi="Times New Roman" w:eastAsia="仿宋_GB2312" w:cs="仿宋_GB2312"/>
          <w:kern w:val="0"/>
          <w:sz w:val="32"/>
          <w:szCs w:val="32"/>
        </w:rPr>
      </w:pPr>
    </w:p>
    <w:p>
      <w:pPr>
        <w:autoSpaceDE w:val="0"/>
        <w:autoSpaceDN w:val="0"/>
        <w:adjustRightInd w:val="0"/>
        <w:spacing w:line="560" w:lineRule="exact"/>
        <w:ind w:firstLine="640" w:firstLineChars="200"/>
        <w:jc w:val="left"/>
        <w:rPr>
          <w:rFonts w:ascii="仿宋_GB2312" w:hAnsi="Times New Roman" w:eastAsia="仿宋_GB2312" w:cs="仿宋_GB2312"/>
          <w:kern w:val="0"/>
          <w:sz w:val="32"/>
          <w:szCs w:val="32"/>
        </w:rPr>
      </w:pPr>
    </w:p>
    <w:p>
      <w:pPr>
        <w:autoSpaceDE w:val="0"/>
        <w:autoSpaceDN w:val="0"/>
        <w:adjustRightInd w:val="0"/>
        <w:spacing w:line="560" w:lineRule="exact"/>
        <w:ind w:firstLine="640" w:firstLineChars="200"/>
        <w:jc w:val="left"/>
        <w:rPr>
          <w:rFonts w:ascii="仿宋_GB2312" w:hAnsi="Times New Roman" w:eastAsia="仿宋_GB2312" w:cs="仿宋_GB2312"/>
          <w:kern w:val="0"/>
          <w:sz w:val="32"/>
          <w:szCs w:val="32"/>
        </w:rPr>
      </w:pPr>
    </w:p>
    <w:p>
      <w:pPr>
        <w:autoSpaceDE w:val="0"/>
        <w:autoSpaceDN w:val="0"/>
        <w:adjustRightInd w:val="0"/>
        <w:spacing w:line="560" w:lineRule="exact"/>
        <w:ind w:firstLine="640" w:firstLineChars="200"/>
        <w:jc w:val="left"/>
        <w:rPr>
          <w:rFonts w:ascii="仿宋_GB2312" w:hAnsi="Times New Roman" w:eastAsia="仿宋_GB2312" w:cs="仿宋_GB2312"/>
          <w:kern w:val="0"/>
          <w:sz w:val="32"/>
          <w:szCs w:val="32"/>
        </w:rPr>
      </w:pPr>
    </w:p>
    <w:p>
      <w:pPr>
        <w:autoSpaceDE w:val="0"/>
        <w:autoSpaceDN w:val="0"/>
        <w:adjustRightInd w:val="0"/>
        <w:spacing w:line="560" w:lineRule="exact"/>
        <w:ind w:firstLine="640" w:firstLineChars="200"/>
        <w:jc w:val="left"/>
        <w:rPr>
          <w:rFonts w:ascii="仿宋_GB2312" w:hAnsi="Times New Roman" w:eastAsia="仿宋_GB2312" w:cs="仿宋_GB2312"/>
          <w:kern w:val="0"/>
          <w:sz w:val="32"/>
          <w:szCs w:val="32"/>
        </w:rPr>
      </w:pPr>
    </w:p>
    <w:p>
      <w:pPr>
        <w:autoSpaceDE w:val="0"/>
        <w:autoSpaceDN w:val="0"/>
        <w:adjustRightInd w:val="0"/>
        <w:spacing w:line="560" w:lineRule="exact"/>
        <w:ind w:firstLine="640" w:firstLineChars="200"/>
        <w:jc w:val="left"/>
        <w:rPr>
          <w:rFonts w:ascii="仿宋_GB2312" w:hAnsi="Times New Roman" w:eastAsia="仿宋_GB2312" w:cs="仿宋_GB2312"/>
          <w:kern w:val="0"/>
          <w:sz w:val="32"/>
          <w:szCs w:val="32"/>
        </w:rPr>
      </w:pPr>
    </w:p>
    <w:p>
      <w:pPr>
        <w:autoSpaceDE w:val="0"/>
        <w:autoSpaceDN w:val="0"/>
        <w:adjustRightInd w:val="0"/>
        <w:spacing w:line="560" w:lineRule="exact"/>
        <w:ind w:firstLine="640" w:firstLineChars="200"/>
        <w:jc w:val="left"/>
        <w:rPr>
          <w:rFonts w:ascii="仿宋_GB2312" w:hAnsi="Times New Roman" w:eastAsia="仿宋_GB2312" w:cs="仿宋_GB2312"/>
          <w:kern w:val="0"/>
          <w:sz w:val="32"/>
          <w:szCs w:val="32"/>
        </w:rPr>
      </w:pPr>
    </w:p>
    <w:p>
      <w:pPr>
        <w:autoSpaceDE w:val="0"/>
        <w:autoSpaceDN w:val="0"/>
        <w:adjustRightInd w:val="0"/>
        <w:spacing w:line="560" w:lineRule="exact"/>
        <w:ind w:firstLine="640" w:firstLineChars="200"/>
        <w:jc w:val="left"/>
        <w:rPr>
          <w:rFonts w:ascii="仿宋_GB2312" w:hAnsi="Times New Roman" w:eastAsia="仿宋_GB2312" w:cs="仿宋_GB2312"/>
          <w:kern w:val="0"/>
          <w:sz w:val="32"/>
          <w:szCs w:val="32"/>
        </w:rPr>
      </w:pPr>
    </w:p>
    <w:p>
      <w:pPr>
        <w:autoSpaceDE w:val="0"/>
        <w:autoSpaceDN w:val="0"/>
        <w:adjustRightInd w:val="0"/>
        <w:spacing w:line="560" w:lineRule="exact"/>
        <w:ind w:firstLine="640" w:firstLineChars="200"/>
        <w:jc w:val="left"/>
        <w:rPr>
          <w:rFonts w:ascii="仿宋_GB2312" w:hAnsi="Times New Roman" w:eastAsia="仿宋_GB2312" w:cs="仿宋_GB2312"/>
          <w:kern w:val="0"/>
          <w:sz w:val="32"/>
          <w:szCs w:val="32"/>
        </w:rPr>
      </w:pPr>
    </w:p>
    <w:p>
      <w:pPr>
        <w:autoSpaceDE w:val="0"/>
        <w:autoSpaceDN w:val="0"/>
        <w:adjustRightInd w:val="0"/>
        <w:spacing w:line="560" w:lineRule="exact"/>
        <w:ind w:firstLine="640" w:firstLineChars="200"/>
        <w:jc w:val="left"/>
        <w:rPr>
          <w:rFonts w:ascii="仿宋_GB2312" w:hAnsi="Times New Roman" w:eastAsia="仿宋_GB2312" w:cs="仿宋_GB2312"/>
          <w:kern w:val="0"/>
          <w:sz w:val="32"/>
          <w:szCs w:val="32"/>
        </w:rPr>
      </w:pPr>
    </w:p>
    <w:p>
      <w:pPr>
        <w:autoSpaceDE w:val="0"/>
        <w:autoSpaceDN w:val="0"/>
        <w:adjustRightInd w:val="0"/>
        <w:spacing w:line="560" w:lineRule="exact"/>
        <w:ind w:firstLine="640" w:firstLineChars="200"/>
        <w:jc w:val="left"/>
        <w:rPr>
          <w:rFonts w:ascii="仿宋_GB2312" w:hAnsi="Times New Roman" w:eastAsia="仿宋_GB2312" w:cs="仿宋_GB2312"/>
          <w:kern w:val="0"/>
          <w:sz w:val="32"/>
          <w:szCs w:val="32"/>
        </w:rPr>
      </w:pPr>
    </w:p>
    <w:p>
      <w:pPr>
        <w:autoSpaceDE w:val="0"/>
        <w:autoSpaceDN w:val="0"/>
        <w:adjustRightInd w:val="0"/>
        <w:spacing w:line="560" w:lineRule="exact"/>
        <w:ind w:firstLine="640" w:firstLineChars="200"/>
        <w:jc w:val="left"/>
        <w:rPr>
          <w:rFonts w:ascii="仿宋_GB2312" w:hAnsi="Times New Roman" w:eastAsia="仿宋_GB2312" w:cs="仿宋_GB2312"/>
          <w:kern w:val="0"/>
          <w:sz w:val="32"/>
          <w:szCs w:val="32"/>
        </w:rPr>
      </w:pPr>
    </w:p>
    <w:p>
      <w:pPr>
        <w:autoSpaceDE w:val="0"/>
        <w:autoSpaceDN w:val="0"/>
        <w:adjustRightInd w:val="0"/>
        <w:spacing w:line="560" w:lineRule="exact"/>
        <w:ind w:firstLine="640" w:firstLineChars="200"/>
        <w:jc w:val="left"/>
        <w:rPr>
          <w:rFonts w:ascii="仿宋_GB2312" w:hAnsi="Times New Roman" w:eastAsia="仿宋_GB2312" w:cs="仿宋_GB2312"/>
          <w:kern w:val="0"/>
          <w:sz w:val="32"/>
          <w:szCs w:val="32"/>
        </w:rPr>
      </w:pPr>
      <w:r>
        <w:rPr>
          <w:rFonts w:ascii="仿宋" w:hAnsi="仿宋" w:eastAsia="仿宋" w:cs="仿宋"/>
          <w:color w:val="000000"/>
          <w:sz w:val="32"/>
          <w:szCs w:val="32"/>
        </w:rPr>
        <mc:AlternateContent>
          <mc:Choice Requires="wps">
            <w:drawing>
              <wp:anchor distT="0" distB="0" distL="457200" distR="114300" simplePos="0" relativeHeight="251671552" behindDoc="0" locked="0" layoutInCell="0" allowOverlap="1">
                <wp:simplePos x="0" y="0"/>
                <wp:positionH relativeFrom="page">
                  <wp:posOffset>5974080</wp:posOffset>
                </wp:positionH>
                <wp:positionV relativeFrom="page">
                  <wp:posOffset>30480</wp:posOffset>
                </wp:positionV>
                <wp:extent cx="1880870" cy="10897870"/>
                <wp:effectExtent l="0" t="0" r="5080" b="17780"/>
                <wp:wrapSquare wrapText="bothSides"/>
                <wp:docPr id="2" name="矩形 12"/>
                <wp:cNvGraphicFramePr/>
                <a:graphic xmlns:a="http://schemas.openxmlformats.org/drawingml/2006/main">
                  <a:graphicData uri="http://schemas.microsoft.com/office/word/2010/wordprocessingShape">
                    <wps:wsp>
                      <wps:cNvSpPr/>
                      <wps:spPr>
                        <a:xfrm>
                          <a:off x="0" y="0"/>
                          <a:ext cx="1880870" cy="10897870"/>
                        </a:xfrm>
                        <a:prstGeom prst="rect">
                          <a:avLst/>
                        </a:prstGeom>
                        <a:solidFill>
                          <a:srgbClr val="6E774E">
                            <a:alpha val="34901"/>
                          </a:srgbClr>
                        </a:solidFill>
                        <a:ln>
                          <a:noFill/>
                        </a:ln>
                      </wps:spPr>
                      <wps:txbx>
                        <w:txbxContent>
                          <w:p>
                            <w:pPr>
                              <w:spacing w:line="360" w:lineRule="auto"/>
                              <w:rPr>
                                <w:color w:val="FFFFFF" w:themeColor="background1"/>
                                <w14:textFill>
                                  <w14:solidFill>
                                    <w14:schemeClr w14:val="bg1"/>
                                  </w14:solidFill>
                                </w14:textFill>
                              </w:rPr>
                            </w:pPr>
                          </w:p>
                          <w:p>
                            <w:pPr>
                              <w:spacing w:line="360" w:lineRule="auto"/>
                              <w:rPr>
                                <w:color w:val="FFFFFF" w:themeColor="background1"/>
                                <w14:textFill>
                                  <w14:solidFill>
                                    <w14:schemeClr w14:val="bg1"/>
                                  </w14:solidFill>
                                </w14:textFill>
                              </w:rPr>
                            </w:pPr>
                          </w:p>
                        </w:txbxContent>
                      </wps:txbx>
                      <wps:bodyPr lIns="182880" tIns="1554480" rIns="182880" bIns="73152" upright="1">
                        <a:noAutofit/>
                      </wps:bodyPr>
                    </wps:wsp>
                  </a:graphicData>
                </a:graphic>
                <wp14:sizeRelH relativeFrom="page">
                  <wp14:pctWidth>24200</wp14:pctWidth>
                </wp14:sizeRelH>
                <wp14:sizeRelV relativeFrom="page">
                  <wp14:pctHeight>0</wp14:pctHeight>
                </wp14:sizeRelV>
              </wp:anchor>
            </w:drawing>
          </mc:Choice>
          <mc:Fallback>
            <w:pict>
              <v:rect id="矩形 12" o:spid="_x0000_s1026" o:spt="1" style="position:absolute;left:0pt;margin-left:470.4pt;margin-top:2.4pt;height:858.1pt;width:148.1pt;mso-position-horizontal-relative:page;mso-position-vertical-relative:page;mso-wrap-distance-bottom:0pt;mso-wrap-distance-left:36pt;mso-wrap-distance-right:9pt;mso-wrap-distance-top:0pt;z-index:251671552;mso-width-relative:page;mso-height-relative:page;mso-width-percent:242;" fillcolor="#6E774E" filled="t" stroked="f" coordsize="21600,21600" o:allowincell="f" o:gfxdata="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1IqlnXAAAACwEAAA8AAAAAAAAAAQAgAAAAIgAAAGRycy9kb3ducmV2LnhtbFBLAQIUABQA&#10;AAAIAIdO4kCKfaev8QEAAOADAAAOAAAAAAAAAAEAIAAAACYBAABkcnMvZTJvRG9jLnhtbFBLBQYA&#10;AAAABgAGAFkBAACJBQAAAAA=&#10;">
                <v:fill on="t" opacity="22872f" focussize="0,0"/>
                <v:stroke on="f"/>
                <v:imagedata o:title=""/>
                <o:lock v:ext="edit" aspectratio="f"/>
                <v:textbox inset="5.08mm,43.18mm,5.08mm,2.032mm">
                  <w:txbxContent>
                    <w:p>
                      <w:pPr>
                        <w:spacing w:line="360" w:lineRule="auto"/>
                        <w:rPr>
                          <w:color w:val="FFFFFF" w:themeColor="background1"/>
                          <w14:textFill>
                            <w14:solidFill>
                              <w14:schemeClr w14:val="bg1"/>
                            </w14:solidFill>
                          </w14:textFill>
                        </w:rPr>
                      </w:pPr>
                    </w:p>
                    <w:p>
                      <w:pPr>
                        <w:spacing w:line="360" w:lineRule="auto"/>
                        <w:rPr>
                          <w:color w:val="FFFFFF" w:themeColor="background1"/>
                          <w14:textFill>
                            <w14:solidFill>
                              <w14:schemeClr w14:val="bg1"/>
                            </w14:solidFill>
                          </w14:textFill>
                        </w:rPr>
                      </w:pPr>
                    </w:p>
                  </w:txbxContent>
                </v:textbox>
                <w10:wrap type="square"/>
              </v:rect>
            </w:pict>
          </mc:Fallback>
        </mc:AlternateContent>
      </w:r>
    </w:p>
    <w:p>
      <w:pPr>
        <w:autoSpaceDE w:val="0"/>
        <w:autoSpaceDN w:val="0"/>
        <w:adjustRightInd w:val="0"/>
        <w:spacing w:line="560" w:lineRule="exact"/>
        <w:jc w:val="left"/>
        <w:rPr>
          <w:rFonts w:ascii="仿宋_GB2312" w:hAnsi="Times New Roman" w:eastAsia="仿宋_GB2312" w:cs="仿宋_GB2312"/>
          <w:kern w:val="0"/>
          <w:sz w:val="32"/>
          <w:szCs w:val="32"/>
        </w:rPr>
      </w:pPr>
      <w:r>
        <w:rPr>
          <w:sz w:val="32"/>
        </w:rPr>
        <mc:AlternateContent>
          <mc:Choice Requires="wps">
            <w:drawing>
              <wp:anchor distT="0" distB="0" distL="114300" distR="114300" simplePos="0" relativeHeight="251672576" behindDoc="0" locked="0" layoutInCell="1" allowOverlap="1">
                <wp:simplePos x="0" y="0"/>
                <wp:positionH relativeFrom="column">
                  <wp:posOffset>-731520</wp:posOffset>
                </wp:positionH>
                <wp:positionV relativeFrom="paragraph">
                  <wp:posOffset>62230</wp:posOffset>
                </wp:positionV>
                <wp:extent cx="7613650" cy="1801495"/>
                <wp:effectExtent l="0" t="0" r="25400" b="27305"/>
                <wp:wrapNone/>
                <wp:docPr id="3" name="流程图: 可选过程 3"/>
                <wp:cNvGraphicFramePr/>
                <a:graphic xmlns:a="http://schemas.openxmlformats.org/drawingml/2006/main">
                  <a:graphicData uri="http://schemas.microsoft.com/office/word/2010/wordprocessingShape">
                    <wps:wsp>
                      <wps:cNvSpPr/>
                      <wps:spPr>
                        <a:xfrm>
                          <a:off x="0" y="0"/>
                          <a:ext cx="7613650" cy="1801495"/>
                        </a:xfrm>
                        <a:prstGeom prst="flowChartAlternateProcess">
                          <a:avLst/>
                        </a:prstGeom>
                      </wps:spPr>
                      <wps:style>
                        <a:lnRef idx="1">
                          <a:schemeClr val="accent3"/>
                        </a:lnRef>
                        <a:fillRef idx="2">
                          <a:schemeClr val="accent3"/>
                        </a:fillRef>
                        <a:effectRef idx="1">
                          <a:schemeClr val="accent3"/>
                        </a:effectRef>
                        <a:fontRef idx="minor">
                          <a:schemeClr val="dk1"/>
                        </a:fontRef>
                      </wps:style>
                      <wps:txbx>
                        <w:txbxContent>
                          <w:p>
                            <w:pPr>
                              <w:ind w:firstLine="1680" w:firstLineChars="200"/>
                              <w:rPr>
                                <w:rFonts w:ascii="黑体" w:hAnsi="黑体" w:eastAsia="黑体" w:cs="黑体"/>
                                <w:outline/>
                                <w:color w:val="FFFFFF"/>
                                <w:sz w:val="84"/>
                                <w:szCs w:val="8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props3d w14:extrusionH="0" w14:contourW="0" w14:prstMaterial="clear"/>
                              </w:rPr>
                            </w:pPr>
                            <w:r>
                              <w:rPr>
                                <w:rFonts w:hint="eastAsia" w:ascii="黑体" w:hAnsi="黑体" w:eastAsia="黑体" w:cs="黑体"/>
                                <w:outline/>
                                <w:color w:val="FFFFFF"/>
                                <w:sz w:val="84"/>
                                <w:szCs w:val="8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props3d w14:extrusionH="0" w14:contourW="0" w14:prstMaterial="clear"/>
                              </w:rPr>
                              <w:t>第五部分</w:t>
                            </w:r>
                          </w:p>
                          <w:p>
                            <w:pPr>
                              <w:jc w:val="center"/>
                            </w:pPr>
                            <w:r>
                              <w:rPr>
                                <w:rFonts w:hint="eastAsia" w:ascii="黑体" w:hAnsi="黑体" w:eastAsia="黑体" w:cs="黑体"/>
                                <w:outline/>
                                <w:color w:val="FFFFFF"/>
                                <w:sz w:val="84"/>
                                <w:szCs w:val="8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props3d w14:extrusionH="0" w14:contourW="0" w14:prstMaterial="clear"/>
                              </w:rPr>
                              <w:t xml:space="preserve">    附 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57.6pt;margin-top:4.9pt;height:141.85pt;width:599.5pt;z-index:251672576;v-text-anchor:middle;mso-width-relative:page;mso-height-relative:page;" fillcolor="#D2D2D2 [3536]" filled="t" stroked="t" coordsize="21600,21600" o:gfxdata="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">
                <v:fill type="gradient" on="t" color2="#C0C0C0 [3376]" colors="0f #D2D2D2;32768f #C8C8C8;65536f #C0C0C0" focus="100%" focussize="0,0" rotate="t">
                  <o:fill type="gradientUnscaled" v:ext="backwardCompatible"/>
                </v:fill>
                <v:stroke weight="0.5pt" color="#A5A5A5 [3206]" miterlimit="8" joinstyle="miter"/>
                <v:imagedata o:title=""/>
                <o:lock v:ext="edit" aspectratio="f"/>
                <v:textbox>
                  <w:txbxContent>
                    <w:p>
                      <w:pPr>
                        <w:ind w:firstLine="1680" w:firstLineChars="200"/>
                        <w:rPr>
                          <w:rFonts w:ascii="黑体" w:hAnsi="黑体" w:eastAsia="黑体" w:cs="黑体"/>
                          <w:outline/>
                          <w:color w:val="FFFFFF"/>
                          <w:sz w:val="84"/>
                          <w:szCs w:val="8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props3d w14:extrusionH="0" w14:contourW="0" w14:prstMaterial="clear"/>
                        </w:rPr>
                      </w:pPr>
                      <w:r>
                        <w:rPr>
                          <w:rFonts w:hint="eastAsia" w:ascii="黑体" w:hAnsi="黑体" w:eastAsia="黑体" w:cs="黑体"/>
                          <w:outline/>
                          <w:color w:val="FFFFFF"/>
                          <w:sz w:val="84"/>
                          <w:szCs w:val="8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props3d w14:extrusionH="0" w14:contourW="0" w14:prstMaterial="clear"/>
                        </w:rPr>
                        <w:t>第五部分</w:t>
                      </w:r>
                    </w:p>
                    <w:p>
                      <w:pPr>
                        <w:jc w:val="center"/>
                      </w:pPr>
                      <w:r>
                        <w:rPr>
                          <w:rFonts w:hint="eastAsia" w:ascii="黑体" w:hAnsi="黑体" w:eastAsia="黑体" w:cs="黑体"/>
                          <w:outline/>
                          <w:color w:val="FFFFFF"/>
                          <w:sz w:val="84"/>
                          <w:szCs w:val="8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props3d w14:extrusionH="0" w14:contourW="0" w14:prstMaterial="clear"/>
                        </w:rPr>
                        <w:t xml:space="preserve">    附 件</w:t>
                      </w:r>
                    </w:p>
                  </w:txbxContent>
                </v:textbox>
              </v:shape>
            </w:pict>
          </mc:Fallback>
        </mc:AlternateContent>
      </w:r>
    </w:p>
    <w:p>
      <w:pPr>
        <w:autoSpaceDE w:val="0"/>
        <w:autoSpaceDN w:val="0"/>
        <w:adjustRightInd w:val="0"/>
        <w:spacing w:line="560" w:lineRule="exact"/>
        <w:ind w:firstLine="640" w:firstLineChars="200"/>
        <w:jc w:val="left"/>
        <w:rPr>
          <w:rFonts w:ascii="仿宋_GB2312" w:hAnsi="Times New Roman" w:eastAsia="仿宋_GB2312" w:cs="仿宋_GB2312"/>
          <w:kern w:val="0"/>
          <w:sz w:val="32"/>
          <w:szCs w:val="32"/>
        </w:rPr>
      </w:pPr>
    </w:p>
    <w:p>
      <w:pPr>
        <w:autoSpaceDE w:val="0"/>
        <w:autoSpaceDN w:val="0"/>
        <w:adjustRightInd w:val="0"/>
        <w:spacing w:line="560" w:lineRule="exact"/>
        <w:ind w:firstLine="640" w:firstLineChars="200"/>
        <w:jc w:val="left"/>
        <w:rPr>
          <w:rFonts w:ascii="仿宋_GB2312" w:hAnsi="Times New Roman" w:eastAsia="仿宋_GB2312" w:cs="仿宋_GB2312"/>
          <w:kern w:val="0"/>
          <w:sz w:val="32"/>
          <w:szCs w:val="32"/>
        </w:rPr>
      </w:pPr>
    </w:p>
    <w:p>
      <w:pPr>
        <w:autoSpaceDE w:val="0"/>
        <w:autoSpaceDN w:val="0"/>
        <w:adjustRightInd w:val="0"/>
        <w:spacing w:line="560" w:lineRule="exact"/>
        <w:jc w:val="left"/>
        <w:rPr>
          <w:rFonts w:ascii="仿宋_GB2312" w:hAnsi="Times New Roman" w:eastAsia="仿宋_GB2312" w:cs="仿宋_GB2312"/>
          <w:kern w:val="0"/>
          <w:sz w:val="32"/>
          <w:szCs w:val="32"/>
        </w:rPr>
      </w:pPr>
    </w:p>
    <w:p>
      <w:pPr>
        <w:autoSpaceDE w:val="0"/>
        <w:autoSpaceDN w:val="0"/>
        <w:adjustRightInd w:val="0"/>
        <w:spacing w:line="560" w:lineRule="exact"/>
        <w:jc w:val="left"/>
        <w:rPr>
          <w:rFonts w:ascii="仿宋_GB2312" w:hAnsi="Times New Roman" w:eastAsia="仿宋_GB2312" w:cs="仿宋_GB2312"/>
          <w:kern w:val="0"/>
          <w:sz w:val="32"/>
          <w:szCs w:val="32"/>
        </w:rPr>
      </w:pPr>
    </w:p>
    <w:p>
      <w:pPr>
        <w:autoSpaceDE w:val="0"/>
        <w:autoSpaceDN w:val="0"/>
        <w:adjustRightInd w:val="0"/>
        <w:spacing w:line="560" w:lineRule="exact"/>
        <w:jc w:val="left"/>
        <w:rPr>
          <w:rFonts w:ascii="仿宋_GB2312" w:hAnsi="Times New Roman" w:eastAsia="仿宋_GB2312" w:cs="仿宋_GB2312"/>
          <w:kern w:val="0"/>
          <w:sz w:val="32"/>
          <w:szCs w:val="32"/>
        </w:rPr>
      </w:pPr>
    </w:p>
    <w:p>
      <w:pPr>
        <w:autoSpaceDE w:val="0"/>
        <w:autoSpaceDN w:val="0"/>
        <w:adjustRightInd w:val="0"/>
        <w:spacing w:line="560" w:lineRule="exact"/>
        <w:jc w:val="left"/>
        <w:rPr>
          <w:rFonts w:ascii="仿宋_GB2312" w:hAnsi="Times New Roman" w:eastAsia="仿宋_GB2312" w:cs="仿宋_GB2312"/>
          <w:kern w:val="0"/>
          <w:sz w:val="32"/>
          <w:szCs w:val="32"/>
        </w:rPr>
      </w:pPr>
    </w:p>
    <w:p>
      <w:pPr>
        <w:autoSpaceDE w:val="0"/>
        <w:autoSpaceDN w:val="0"/>
        <w:adjustRightInd w:val="0"/>
        <w:spacing w:line="560" w:lineRule="exact"/>
        <w:jc w:val="left"/>
        <w:rPr>
          <w:rFonts w:ascii="仿宋_GB2312" w:hAnsi="Times New Roman" w:eastAsia="仿宋_GB2312" w:cs="仿宋_GB2312"/>
          <w:kern w:val="0"/>
          <w:sz w:val="32"/>
          <w:szCs w:val="32"/>
        </w:rPr>
      </w:pPr>
    </w:p>
    <w:p>
      <w:pPr>
        <w:autoSpaceDE w:val="0"/>
        <w:autoSpaceDN w:val="0"/>
        <w:adjustRightInd w:val="0"/>
        <w:spacing w:line="560" w:lineRule="exact"/>
        <w:jc w:val="left"/>
        <w:rPr>
          <w:rFonts w:ascii="仿宋_GB2312" w:hAnsi="Times New Roman" w:eastAsia="仿宋_GB2312" w:cs="仿宋_GB2312"/>
          <w:kern w:val="0"/>
          <w:sz w:val="32"/>
          <w:szCs w:val="32"/>
        </w:rPr>
      </w:pPr>
    </w:p>
    <w:p>
      <w:pPr>
        <w:autoSpaceDE w:val="0"/>
        <w:autoSpaceDN w:val="0"/>
        <w:adjustRightInd w:val="0"/>
        <w:spacing w:line="560" w:lineRule="exact"/>
        <w:jc w:val="left"/>
        <w:rPr>
          <w:rFonts w:ascii="仿宋_GB2312" w:hAnsi="Times New Roman" w:eastAsia="仿宋_GB2312" w:cs="仿宋_GB2312"/>
          <w:kern w:val="0"/>
          <w:sz w:val="32"/>
          <w:szCs w:val="32"/>
        </w:rPr>
      </w:pPr>
    </w:p>
    <w:p>
      <w:pPr>
        <w:autoSpaceDE w:val="0"/>
        <w:autoSpaceDN w:val="0"/>
        <w:adjustRightInd w:val="0"/>
        <w:spacing w:line="560" w:lineRule="exact"/>
        <w:jc w:val="left"/>
        <w:rPr>
          <w:rFonts w:ascii="仿宋_GB2312" w:hAnsi="Times New Roman" w:eastAsia="仿宋_GB2312" w:cs="仿宋_GB2312"/>
          <w:kern w:val="0"/>
          <w:sz w:val="32"/>
          <w:szCs w:val="32"/>
        </w:rPr>
      </w:pPr>
    </w:p>
    <w:p>
      <w:pPr>
        <w:autoSpaceDE w:val="0"/>
        <w:autoSpaceDN w:val="0"/>
        <w:adjustRightInd w:val="0"/>
        <w:spacing w:line="560" w:lineRule="exact"/>
        <w:jc w:val="left"/>
        <w:rPr>
          <w:rFonts w:ascii="仿宋_GB2312" w:hAnsi="Times New Roman" w:eastAsia="仿宋_GB2312" w:cs="仿宋_GB2312"/>
          <w:kern w:val="0"/>
          <w:sz w:val="32"/>
          <w:szCs w:val="32"/>
        </w:rPr>
      </w:pPr>
    </w:p>
    <w:p>
      <w:pPr>
        <w:rPr>
          <w:b/>
          <w:sz w:val="36"/>
        </w:rPr>
      </w:pPr>
    </w:p>
    <w:p>
      <w:pPr>
        <w:spacing w:line="580" w:lineRule="exact"/>
        <w:ind w:firstLine="420" w:firstLineChars="200"/>
        <w:rPr>
          <w:rFonts w:ascii="黑体" w:hAnsi="黑体" w:eastAsia="黑体"/>
          <w:sz w:val="32"/>
          <w:szCs w:val="32"/>
        </w:rPr>
      </w:pPr>
      <w:r>
        <mc:AlternateContent>
          <mc:Choice Requires="wps">
            <w:drawing>
              <wp:anchor distT="91440" distB="137160" distL="114300" distR="114300" simplePos="0" relativeHeight="251673600" behindDoc="0" locked="0" layoutInCell="0" allowOverlap="1">
                <wp:simplePos x="0" y="0"/>
                <wp:positionH relativeFrom="page">
                  <wp:posOffset>434340</wp:posOffset>
                </wp:positionH>
                <wp:positionV relativeFrom="page">
                  <wp:posOffset>304800</wp:posOffset>
                </wp:positionV>
                <wp:extent cx="7353300" cy="502920"/>
                <wp:effectExtent l="1104900" t="179070" r="19050" b="22860"/>
                <wp:wrapSquare wrapText="bothSides"/>
                <wp:docPr id="7" name="矩形 413"/>
                <wp:cNvGraphicFramePr/>
                <a:graphic xmlns:a="http://schemas.openxmlformats.org/drawingml/2006/main">
                  <a:graphicData uri="http://schemas.microsoft.com/office/word/2010/wordprocessingShape">
                    <wps:wsp>
                      <wps:cNvSpPr>
                        <a:spLocks noChangeArrowheads="1"/>
                      </wps:cNvSpPr>
                      <wps:spPr bwMode="auto">
                        <a:xfrm flipH="1">
                          <a:off x="0" y="0"/>
                          <a:ext cx="7353300" cy="502920"/>
                        </a:xfrm>
                        <a:prstGeom prst="rect">
                          <a:avLst/>
                        </a:prstGeom>
                        <a:gradFill rotWithShape="1">
                          <a:gsLst>
                            <a:gs pos="0">
                              <a:srgbClr val="A5A5A5">
                                <a:satMod val="103000"/>
                                <a:lumMod val="102000"/>
                                <a:tint val="94000"/>
                              </a:srgbClr>
                            </a:gs>
                            <a:gs pos="50000">
                              <a:srgbClr val="A5A5A5">
                                <a:satMod val="110000"/>
                                <a:lumMod val="100000"/>
                                <a:shade val="100000"/>
                              </a:srgbClr>
                            </a:gs>
                            <a:gs pos="100000">
                              <a:srgbClr val="A5A5A5">
                                <a:lumMod val="99000"/>
                                <a:satMod val="120000"/>
                                <a:shade val="78000"/>
                              </a:srgbClr>
                            </a:gs>
                          </a:gsLst>
                          <a:lin ang="5400000" scaled="0"/>
                        </a:gradFill>
                        <a:ln w="6350" cap="flat" cmpd="sng" algn="ctr">
                          <a:solidFill>
                            <a:srgbClr val="A5A5A5"/>
                          </a:solidFill>
                          <a:prstDash val="solid"/>
                          <a:miter lim="800000"/>
                        </a:ln>
                        <a:effectLst>
                          <a:outerShdw dist="1113790" dir="11340000" rotWithShape="0">
                            <a:srgbClr val="70AD47"/>
                          </a:outerShdw>
                        </a:effectLst>
                      </wps:spPr>
                      <wps:txbx>
                        <w:txbxContent>
                          <w:p>
                            <w:pPr>
                              <w:ind w:firstLine="708" w:firstLineChars="196"/>
                              <w:rPr>
                                <w:rFonts w:eastAsia="宋体" w:asciiTheme="majorHAnsi" w:hAnsiTheme="majorHAnsi" w:cstheme="majorBidi"/>
                                <w:i/>
                                <w:iCs/>
                                <w:color w:val="FFFFFF" w:themeColor="background1"/>
                                <w:sz w:val="36"/>
                                <w:szCs w:val="36"/>
                                <w14:textFill>
                                  <w14:solidFill>
                                    <w14:schemeClr w14:val="bg1"/>
                                  </w14:solidFill>
                                </w14:textFill>
                              </w:rPr>
                            </w:pPr>
                            <w:r>
                              <w:rPr>
                                <w:rFonts w:hint="eastAsia"/>
                                <w:b/>
                                <w:sz w:val="36"/>
                              </w:rPr>
                              <w:t>广西</w:t>
                            </w:r>
                            <w:r>
                              <w:rPr>
                                <w:b/>
                                <w:sz w:val="36"/>
                              </w:rPr>
                              <w:t>煤矿安全监察局20</w:t>
                            </w:r>
                            <w:r>
                              <w:rPr>
                                <w:rFonts w:hint="eastAsia"/>
                                <w:b/>
                                <w:sz w:val="36"/>
                              </w:rPr>
                              <w:t>2</w:t>
                            </w:r>
                            <w:r>
                              <w:rPr>
                                <w:rFonts w:hint="eastAsia"/>
                                <w:b/>
                                <w:sz w:val="36"/>
                                <w:lang w:val="en-US" w:eastAsia="zh-CN"/>
                              </w:rPr>
                              <w:t>1</w:t>
                            </w:r>
                            <w:r>
                              <w:rPr>
                                <w:b/>
                                <w:sz w:val="36"/>
                              </w:rPr>
                              <w:t>年</w:t>
                            </w:r>
                            <w:r>
                              <w:rPr>
                                <w:rFonts w:hint="eastAsia"/>
                                <w:b/>
                                <w:sz w:val="36"/>
                              </w:rPr>
                              <w:t>度</w:t>
                            </w:r>
                            <w:r>
                              <w:rPr>
                                <w:b/>
                                <w:sz w:val="36"/>
                              </w:rPr>
                              <w:t>部门</w:t>
                            </w:r>
                            <w:r>
                              <w:rPr>
                                <w:rFonts w:hint="eastAsia"/>
                                <w:b/>
                                <w:sz w:val="36"/>
                              </w:rPr>
                              <w:t>决</w:t>
                            </w:r>
                            <w:r>
                              <w:rPr>
                                <w:b/>
                                <w:sz w:val="36"/>
                              </w:rPr>
                              <w:t>算</w:t>
                            </w:r>
                            <w:r>
                              <w:rPr>
                                <w:rFonts w:hint="eastAsia" w:ascii="MS Mincho" w:hAnsi="MS Mincho" w:eastAsia="MS Mincho" w:cs="MS Mincho"/>
                                <w:b/>
                                <w:sz w:val="36"/>
                              </w:rPr>
                              <w:t>☞</w:t>
                            </w:r>
                            <w:r>
                              <w:rPr>
                                <w:rFonts w:hint="eastAsia" w:ascii="MS Mincho" w:hAnsi="MS Mincho" w:eastAsia="宋体" w:cs="MS Mincho"/>
                                <w:b/>
                                <w:sz w:val="36"/>
                              </w:rPr>
                              <w:t>附件</w:t>
                            </w:r>
                          </w:p>
                        </w:txbxContent>
                      </wps:txbx>
                      <wps:bodyPr rot="0" vert="horz" wrap="square" lIns="457200" tIns="91440" rIns="137160" bIns="0" anchor="t" anchorCtr="0" upright="1">
                        <a:noAutofit/>
                      </wps:bodyPr>
                    </wps:wsp>
                  </a:graphicData>
                </a:graphic>
              </wp:anchor>
            </w:drawing>
          </mc:Choice>
          <mc:Fallback>
            <w:pict>
              <v:rect id="矩形 413" o:spid="_x0000_s1026" o:spt="1" style="position:absolute;left:0pt;flip:x;margin-left:34.2pt;margin-top:24pt;height:39.6pt;width:579pt;mso-position-horizontal-relative:page;mso-position-vertical-relative:page;mso-wrap-distance-bottom:10.8pt;mso-wrap-distance-left:9pt;mso-wrap-distance-right:9pt;mso-wrap-distance-top:7.2pt;z-index:251673600;mso-width-relative:page;mso-height-relative:page;" fillcolor="#AFAFAF" filled="t" stroked="t" coordsize="21600,21600" o:allowincell="f" o:gfxdata="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&#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">
                <v:fill type="gradient" on="t" color2="#929292" colors="0f #AFAFAF;32768f #A5A5A5;65536f #929292" focus="100%" focussize="0,0" rotate="t">
                  <o:fill type="gradientUnscaled" v:ext="backwardCompatible"/>
                </v:fill>
                <v:stroke weight="0.5pt" color="#A5A5A5" miterlimit="8" joinstyle="miter"/>
                <v:imagedata o:title=""/>
                <o:lock v:ext="edit" aspectratio="f"/>
                <v:shadow on="t" color="#70AD47" offset="-86.6202362204724pt,-13.7192913385827pt" origin="0f,32768f" matrix="65536f,0f,0f,65536f"/>
                <v:textbox inset="12.7mm,2.54mm,3.81mm,0mm">
                  <w:txbxContent>
                    <w:p>
                      <w:pPr>
                        <w:ind w:firstLine="708" w:firstLineChars="196"/>
                        <w:rPr>
                          <w:rFonts w:eastAsia="宋体" w:asciiTheme="majorHAnsi" w:hAnsiTheme="majorHAnsi" w:cstheme="majorBidi"/>
                          <w:i/>
                          <w:iCs/>
                          <w:color w:val="FFFFFF" w:themeColor="background1"/>
                          <w:sz w:val="36"/>
                          <w:szCs w:val="36"/>
                          <w14:textFill>
                            <w14:solidFill>
                              <w14:schemeClr w14:val="bg1"/>
                            </w14:solidFill>
                          </w14:textFill>
                        </w:rPr>
                      </w:pPr>
                      <w:r>
                        <w:rPr>
                          <w:rFonts w:hint="eastAsia"/>
                          <w:b/>
                          <w:sz w:val="36"/>
                        </w:rPr>
                        <w:t>广西</w:t>
                      </w:r>
                      <w:r>
                        <w:rPr>
                          <w:b/>
                          <w:sz w:val="36"/>
                        </w:rPr>
                        <w:t>煤矿安全监察局20</w:t>
                      </w:r>
                      <w:r>
                        <w:rPr>
                          <w:rFonts w:hint="eastAsia"/>
                          <w:b/>
                          <w:sz w:val="36"/>
                        </w:rPr>
                        <w:t>2</w:t>
                      </w:r>
                      <w:r>
                        <w:rPr>
                          <w:rFonts w:hint="eastAsia"/>
                          <w:b/>
                          <w:sz w:val="36"/>
                          <w:lang w:val="en-US" w:eastAsia="zh-CN"/>
                        </w:rPr>
                        <w:t>1</w:t>
                      </w:r>
                      <w:r>
                        <w:rPr>
                          <w:b/>
                          <w:sz w:val="36"/>
                        </w:rPr>
                        <w:t>年</w:t>
                      </w:r>
                      <w:r>
                        <w:rPr>
                          <w:rFonts w:hint="eastAsia"/>
                          <w:b/>
                          <w:sz w:val="36"/>
                        </w:rPr>
                        <w:t>度</w:t>
                      </w:r>
                      <w:r>
                        <w:rPr>
                          <w:b/>
                          <w:sz w:val="36"/>
                        </w:rPr>
                        <w:t>部门</w:t>
                      </w:r>
                      <w:r>
                        <w:rPr>
                          <w:rFonts w:hint="eastAsia"/>
                          <w:b/>
                          <w:sz w:val="36"/>
                        </w:rPr>
                        <w:t>决</w:t>
                      </w:r>
                      <w:r>
                        <w:rPr>
                          <w:b/>
                          <w:sz w:val="36"/>
                        </w:rPr>
                        <w:t>算</w:t>
                      </w:r>
                      <w:r>
                        <w:rPr>
                          <w:rFonts w:hint="eastAsia" w:ascii="MS Mincho" w:hAnsi="MS Mincho" w:eastAsia="MS Mincho" w:cs="MS Mincho"/>
                          <w:b/>
                          <w:sz w:val="36"/>
                        </w:rPr>
                        <w:t>☞</w:t>
                      </w:r>
                      <w:r>
                        <w:rPr>
                          <w:rFonts w:hint="eastAsia" w:ascii="MS Mincho" w:hAnsi="MS Mincho" w:eastAsia="宋体" w:cs="MS Mincho"/>
                          <w:b/>
                          <w:sz w:val="36"/>
                        </w:rPr>
                        <w:t>附件</w:t>
                      </w:r>
                    </w:p>
                  </w:txbxContent>
                </v:textbox>
                <w10:wrap type="square"/>
              </v:rect>
            </w:pict>
          </mc:Fallback>
        </mc:AlternateContent>
      </w:r>
    </w:p>
    <w:p>
      <w:pPr>
        <w:jc w:val="center"/>
        <w:rPr>
          <w:rFonts w:hint="eastAsia" w:ascii="华文中宋" w:hAnsi="华文中宋" w:eastAsia="华文中宋"/>
          <w:sz w:val="36"/>
          <w:szCs w:val="36"/>
        </w:rPr>
      </w:pPr>
      <w:r>
        <w:rPr>
          <w:rFonts w:hint="eastAsia" w:ascii="华文中宋" w:hAnsi="华文中宋" w:eastAsia="华文中宋"/>
          <w:sz w:val="36"/>
          <w:szCs w:val="36"/>
        </w:rPr>
        <w:t>广西煤矿安全监察局</w:t>
      </w:r>
    </w:p>
    <w:p>
      <w:pPr>
        <w:jc w:val="center"/>
        <w:rPr>
          <w:rFonts w:hint="eastAsia" w:ascii="华文中宋" w:hAnsi="华文中宋" w:eastAsia="华文中宋"/>
          <w:sz w:val="36"/>
          <w:szCs w:val="36"/>
        </w:rPr>
      </w:pPr>
      <w:r>
        <w:rPr>
          <w:rFonts w:hint="eastAsia" w:ascii="华文中宋" w:hAnsi="华文中宋" w:eastAsia="华文中宋"/>
          <w:sz w:val="36"/>
          <w:szCs w:val="36"/>
        </w:rPr>
        <w:t>2021年度煤矿安全专项重点项目绩效评价报告</w:t>
      </w:r>
    </w:p>
    <w:p>
      <w:pPr>
        <w:rPr>
          <w:rFonts w:hint="eastAsia" w:ascii="仿宋" w:hAnsi="仿宋" w:eastAsia="仿宋"/>
          <w:sz w:val="32"/>
          <w:szCs w:val="32"/>
        </w:rPr>
      </w:pPr>
    </w:p>
    <w:p>
      <w:pPr>
        <w:spacing w:line="580" w:lineRule="exact"/>
        <w:ind w:firstLine="640" w:firstLineChars="200"/>
        <w:outlineLvl w:val="0"/>
        <w:rPr>
          <w:rFonts w:hint="eastAsia" w:ascii="黑体" w:hAnsi="黑体" w:eastAsia="黑体"/>
          <w:sz w:val="32"/>
          <w:szCs w:val="32"/>
        </w:rPr>
      </w:pP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w:t>
      </w:r>
      <w:r>
        <w:rPr>
          <w:rFonts w:hint="eastAsia" w:ascii="仿宋" w:hAnsi="仿宋" w:eastAsia="仿宋"/>
          <w:sz w:val="32"/>
          <w:szCs w:val="32"/>
          <w:lang w:val="en-US" w:eastAsia="zh-CN"/>
        </w:rPr>
        <w:t>度</w:t>
      </w:r>
      <w:r>
        <w:rPr>
          <w:rFonts w:hint="eastAsia" w:ascii="仿宋" w:hAnsi="仿宋" w:eastAsia="仿宋"/>
          <w:sz w:val="32"/>
          <w:szCs w:val="32"/>
        </w:rPr>
        <w:t>，我局纳入绩效重点考评的煤矿安全专项项目有2个，分别是广西局煤矿安全专项、广西局非煤矿山安全专项。</w:t>
      </w:r>
    </w:p>
    <w:p>
      <w:pPr>
        <w:spacing w:line="580" w:lineRule="exact"/>
        <w:ind w:firstLine="640" w:firstLineChars="200"/>
        <w:outlineLvl w:val="0"/>
        <w:rPr>
          <w:rFonts w:hint="eastAsia" w:ascii="黑体" w:hAnsi="黑体" w:eastAsia="黑体"/>
          <w:sz w:val="32"/>
          <w:szCs w:val="32"/>
        </w:rPr>
      </w:pPr>
      <w:r>
        <w:rPr>
          <w:rFonts w:hint="eastAsia" w:ascii="黑体" w:hAnsi="黑体" w:eastAsia="黑体"/>
          <w:sz w:val="32"/>
          <w:szCs w:val="32"/>
        </w:rPr>
        <w:t>一、项目基本情况</w:t>
      </w:r>
    </w:p>
    <w:p>
      <w:pPr>
        <w:spacing w:line="580" w:lineRule="exact"/>
        <w:ind w:firstLine="643" w:firstLineChars="200"/>
        <w:rPr>
          <w:rFonts w:hint="eastAsia" w:ascii="仿宋" w:hAnsi="仿宋" w:eastAsia="仿宋"/>
          <w:b/>
          <w:sz w:val="32"/>
          <w:szCs w:val="32"/>
        </w:rPr>
      </w:pPr>
      <w:r>
        <w:rPr>
          <w:rFonts w:hint="eastAsia" w:ascii="仿宋" w:hAnsi="仿宋" w:eastAsia="仿宋"/>
          <w:b/>
          <w:sz w:val="32"/>
          <w:szCs w:val="32"/>
        </w:rPr>
        <w:t>（一）广西局煤矿安全专项。</w:t>
      </w:r>
    </w:p>
    <w:p>
      <w:pPr>
        <w:spacing w:line="580" w:lineRule="exact"/>
        <w:ind w:firstLine="643" w:firstLineChars="200"/>
        <w:rPr>
          <w:rFonts w:hint="eastAsia" w:ascii="仿宋" w:hAnsi="仿宋" w:eastAsia="仿宋"/>
          <w:b/>
          <w:sz w:val="32"/>
          <w:szCs w:val="32"/>
        </w:rPr>
      </w:pPr>
      <w:r>
        <w:rPr>
          <w:rFonts w:hint="eastAsia" w:ascii="仿宋" w:hAnsi="仿宋" w:eastAsia="仿宋"/>
          <w:b/>
          <w:sz w:val="32"/>
          <w:szCs w:val="32"/>
        </w:rPr>
        <w:t>1.项目概况。</w:t>
      </w:r>
    </w:p>
    <w:p>
      <w:pPr>
        <w:spacing w:line="580" w:lineRule="exact"/>
        <w:ind w:firstLine="643" w:firstLineChars="200"/>
        <w:rPr>
          <w:rFonts w:hint="eastAsia" w:ascii="仿宋" w:hAnsi="仿宋" w:eastAsia="仿宋"/>
          <w:sz w:val="32"/>
          <w:szCs w:val="32"/>
        </w:rPr>
      </w:pPr>
      <w:r>
        <w:rPr>
          <w:rFonts w:hint="eastAsia" w:ascii="仿宋" w:hAnsi="仿宋" w:eastAsia="仿宋"/>
          <w:b/>
          <w:sz w:val="32"/>
          <w:szCs w:val="32"/>
        </w:rPr>
        <w:t>（1）项目名称：</w:t>
      </w:r>
      <w:r>
        <w:rPr>
          <w:rFonts w:hint="eastAsia" w:ascii="仿宋" w:hAnsi="仿宋" w:eastAsia="仿宋"/>
          <w:sz w:val="32"/>
          <w:szCs w:val="32"/>
        </w:rPr>
        <w:t>广西局煤矿安全专项。</w:t>
      </w:r>
    </w:p>
    <w:p>
      <w:pPr>
        <w:spacing w:line="580" w:lineRule="exact"/>
        <w:ind w:firstLine="643" w:firstLineChars="200"/>
        <w:rPr>
          <w:rFonts w:hint="eastAsia" w:ascii="仿宋" w:hAnsi="仿宋" w:eastAsia="仿宋"/>
          <w:sz w:val="32"/>
          <w:szCs w:val="32"/>
        </w:rPr>
      </w:pPr>
      <w:r>
        <w:rPr>
          <w:rFonts w:hint="eastAsia" w:ascii="仿宋" w:hAnsi="仿宋" w:eastAsia="仿宋"/>
          <w:b/>
          <w:sz w:val="32"/>
          <w:szCs w:val="32"/>
        </w:rPr>
        <w:t>（2）项目背景：</w:t>
      </w:r>
      <w:r>
        <w:rPr>
          <w:rFonts w:hint="eastAsia" w:ascii="仿宋" w:hAnsi="仿宋" w:eastAsia="仿宋"/>
          <w:sz w:val="32"/>
          <w:szCs w:val="32"/>
        </w:rPr>
        <w:t>煤矿安全监察机构作为《中华人民共和国安全生产法》确定的煤炭行业的主要行政执法部门，依据《中华人民共和国安全生产法》、《煤矿安全监察条例》等法律法规依法履行国家煤矿安全监察职能，坚守发展绝不能以牺牲人的生命为代价这条红线，坚持以人为本、安全发展，坚持“安全第一、预防为主、综合治理”的安全生产方针，贯彻落实党中央、国务院关于加强煤矿安全生产工作的一系列重要指示精神，按照煤矿安全生产各个阶段的重大工作部署，依法开展煤矿安全生产行政执法工作，有效防范遏制煤矿重特大事故，加快推动煤矿安全生产状况的根本好转。</w:t>
      </w:r>
    </w:p>
    <w:p>
      <w:pPr>
        <w:spacing w:line="580" w:lineRule="exact"/>
        <w:ind w:firstLine="643" w:firstLineChars="200"/>
        <w:rPr>
          <w:rFonts w:hint="eastAsia" w:ascii="仿宋" w:hAnsi="仿宋" w:eastAsia="仿宋"/>
          <w:b/>
          <w:sz w:val="32"/>
          <w:szCs w:val="32"/>
        </w:rPr>
      </w:pPr>
      <w:r>
        <w:rPr>
          <w:rFonts w:hint="eastAsia" w:ascii="仿宋" w:hAnsi="仿宋" w:eastAsia="仿宋"/>
          <w:b/>
          <w:sz w:val="32"/>
          <w:szCs w:val="32"/>
        </w:rPr>
        <w:t>（3）项目内容：</w:t>
      </w:r>
      <w:r>
        <w:rPr>
          <w:rFonts w:hint="eastAsia" w:ascii="仿宋" w:hAnsi="仿宋" w:eastAsia="仿宋"/>
          <w:sz w:val="32"/>
          <w:szCs w:val="32"/>
        </w:rPr>
        <w:t>根据广西煤矿分布特点和监察执法实际，该项目主要用于：一是三项监察，对辖区煤矿开展重点监察、专项监察和定期监察；二是隐患排查，对辖区矿井全面开展安全生产隐患排查治理工作，有效防范和遏制生产安全事故；三是“三同时”审查，对煤矿建设项目安全设施设计进行审查和安全设施竣工验收；四是安全大检查，对辖区煤矿企业组织开展以 “打非治违”为主要内容的安全大检查活动，将“五假五超三瞒三不”等行为列为执法重点，严厉打击；五是开展全区高风险煤矿安全“三年”集中整治工作、推进全区煤矿企业安全生产隐患排查责任倒查和问责机制的建立、推进全区重点煤矿水害隐患致灾因素普查工作等；六是开展事故调查、应急抢险及救援和警示教育工作；七是组织开展煤矿水害防治监察工作；八是开展异地交流监察执法工作；九是用于监察车辆运维等其他与煤矿安全监察业务相关的工作。</w:t>
      </w:r>
    </w:p>
    <w:p>
      <w:pPr>
        <w:spacing w:line="580" w:lineRule="exact"/>
        <w:ind w:firstLine="643" w:firstLineChars="200"/>
        <w:rPr>
          <w:rFonts w:hint="eastAsia" w:ascii="仿宋" w:hAnsi="仿宋" w:eastAsia="仿宋"/>
          <w:b/>
          <w:sz w:val="32"/>
          <w:szCs w:val="32"/>
        </w:rPr>
      </w:pPr>
      <w:r>
        <w:rPr>
          <w:rFonts w:hint="eastAsia" w:ascii="仿宋" w:hAnsi="仿宋" w:eastAsia="仿宋"/>
          <w:b/>
          <w:sz w:val="32"/>
          <w:szCs w:val="32"/>
        </w:rPr>
        <w:t>（4）项目实施情况：</w:t>
      </w:r>
      <w:r>
        <w:rPr>
          <w:rFonts w:hint="eastAsia" w:ascii="仿宋" w:hAnsi="仿宋" w:eastAsia="仿宋"/>
          <w:sz w:val="32"/>
          <w:szCs w:val="32"/>
        </w:rPr>
        <w:t>该项目分四大类组织实施。一是监察执法类，包括三项监察及行政许可验收，由业务处室根据2021年全局工作计划和国家局下达的监察执法任务开展；二是综合执法类，包括隐患排查、安全大检查和对地方政府煤矿安全监管工作的监督检查，由相关业务处室组织监察员和聘请技术专家开展；三是事故调查处理类，根据事故发生情况开展调查和开展应急抢险救援，由事故调查处组织开展相关工作；四是其他类，根据工作安排，开展落实“三年”集中整治工作、安全生产主体责任、警示教育、交流检查等，主要聘请专家开展工作。</w:t>
      </w:r>
    </w:p>
    <w:p>
      <w:pPr>
        <w:spacing w:line="580" w:lineRule="exact"/>
        <w:ind w:firstLine="643" w:firstLineChars="200"/>
        <w:rPr>
          <w:rFonts w:hint="eastAsia" w:ascii="仿宋" w:hAnsi="仿宋" w:eastAsia="仿宋"/>
          <w:sz w:val="32"/>
          <w:szCs w:val="32"/>
        </w:rPr>
      </w:pPr>
      <w:r>
        <w:rPr>
          <w:rFonts w:hint="eastAsia" w:ascii="仿宋" w:hAnsi="仿宋" w:eastAsia="仿宋"/>
          <w:b/>
          <w:sz w:val="32"/>
          <w:szCs w:val="32"/>
        </w:rPr>
        <w:t>（5）项目资金投入和使用情况：</w:t>
      </w:r>
      <w:r>
        <w:rPr>
          <w:rFonts w:hint="eastAsia" w:ascii="仿宋" w:hAnsi="仿宋" w:eastAsia="仿宋"/>
          <w:sz w:val="32"/>
          <w:szCs w:val="32"/>
        </w:rPr>
        <w:t>年初预算批复85.72万元（含上年结转5.42万元、当年预算80.3万元），资金来源为中央财政拨款。实际执行83.14万元（含上年结转5.42万元、当年预算77.72万元），年底结转结余资金2.58万元。</w:t>
      </w:r>
    </w:p>
    <w:p>
      <w:pPr>
        <w:spacing w:line="580" w:lineRule="exact"/>
        <w:ind w:firstLine="643" w:firstLineChars="200"/>
        <w:rPr>
          <w:rFonts w:hint="eastAsia" w:ascii="仿宋" w:hAnsi="仿宋" w:eastAsia="仿宋"/>
          <w:b/>
          <w:sz w:val="32"/>
          <w:szCs w:val="32"/>
        </w:rPr>
      </w:pPr>
      <w:r>
        <w:rPr>
          <w:rFonts w:hint="eastAsia" w:ascii="仿宋" w:hAnsi="仿宋" w:eastAsia="仿宋"/>
          <w:b/>
          <w:sz w:val="32"/>
          <w:szCs w:val="32"/>
        </w:rPr>
        <w:t>2.项目绩效目标。</w:t>
      </w:r>
    </w:p>
    <w:p>
      <w:pPr>
        <w:spacing w:line="580" w:lineRule="exact"/>
        <w:ind w:firstLine="643" w:firstLineChars="200"/>
        <w:rPr>
          <w:rFonts w:hint="eastAsia" w:ascii="仿宋" w:hAnsi="仿宋" w:eastAsia="仿宋"/>
          <w:sz w:val="32"/>
          <w:szCs w:val="32"/>
        </w:rPr>
      </w:pPr>
      <w:r>
        <w:rPr>
          <w:rFonts w:hint="eastAsia" w:ascii="仿宋" w:hAnsi="仿宋" w:eastAsia="仿宋"/>
          <w:b/>
          <w:sz w:val="32"/>
          <w:szCs w:val="32"/>
        </w:rPr>
        <w:t>（1）中期目标：</w:t>
      </w:r>
      <w:r>
        <w:rPr>
          <w:rFonts w:hint="eastAsia" w:ascii="仿宋" w:hAnsi="仿宋" w:eastAsia="仿宋"/>
          <w:sz w:val="32"/>
          <w:szCs w:val="32"/>
        </w:rPr>
        <w:t>通过实施该专项：一是保证辖区内煤矿安全监察执法（含事故调查、重点监察、专项监察、定期监察、联合执法等）基本经费；二是通过开展专项监察，及时发现并处置重大隐患，有效防范和遏制煤矿生产安全事故，减少伤亡人数；三是确保在目标期内监察执法计划100%完成，事故起数、死亡人数、百万吨死亡率均在上级下达的控制目标内，事故结案率、隐患复查率100%完成，保障人民群众生命和财产安全，努力让群众满意度达90%以上，实现重大服务质量投诉率为0%；四是通过降事故，保安全，促发展，从而促进煤炭行业安全生产状况全面改善，安全监管监察体系更加完善，煤矿安全生产保持持续稳定好转态势，到2023年实现安全生产状况根本好转。</w:t>
      </w:r>
    </w:p>
    <w:p>
      <w:pPr>
        <w:spacing w:line="580" w:lineRule="exact"/>
        <w:ind w:firstLine="643" w:firstLineChars="200"/>
        <w:rPr>
          <w:rFonts w:hint="eastAsia" w:ascii="仿宋" w:hAnsi="仿宋" w:eastAsia="仿宋"/>
          <w:sz w:val="32"/>
          <w:szCs w:val="32"/>
        </w:rPr>
      </w:pPr>
      <w:r>
        <w:rPr>
          <w:rFonts w:hint="eastAsia" w:ascii="仿宋" w:hAnsi="仿宋" w:eastAsia="仿宋"/>
          <w:b/>
          <w:sz w:val="32"/>
          <w:szCs w:val="32"/>
        </w:rPr>
        <w:t>（2）年度目标：</w:t>
      </w:r>
      <w:r>
        <w:rPr>
          <w:rFonts w:hint="eastAsia" w:ascii="仿宋" w:hAnsi="仿宋" w:eastAsia="仿宋"/>
          <w:sz w:val="32"/>
          <w:szCs w:val="32"/>
        </w:rPr>
        <w:t>通过实施该专项：一是确保辖区内煤矿安全监察执法年度工作计划完成率达100%；二是实现国务院安委会和广西自治区政府下达的年度煤矿安全生产控制目标（包括事故起数、死亡人数、百万吨死亡率等）；三是在规定期限内，确保监察发现的煤矿重大事故隐患复查率达100%、事故结案率达100%、举报受理率达100%；四是做好严格执法、热情服务，努力做到让群众和服务对象满意，确保不出现重大服务质量投诉事件。</w:t>
      </w:r>
    </w:p>
    <w:p>
      <w:pPr>
        <w:spacing w:line="580" w:lineRule="exact"/>
        <w:ind w:firstLine="643" w:firstLineChars="200"/>
        <w:rPr>
          <w:rFonts w:hint="eastAsia" w:ascii="仿宋" w:hAnsi="仿宋" w:eastAsia="仿宋"/>
          <w:b/>
          <w:sz w:val="32"/>
          <w:szCs w:val="32"/>
        </w:rPr>
      </w:pPr>
      <w:r>
        <w:rPr>
          <w:rFonts w:hint="eastAsia" w:ascii="仿宋" w:hAnsi="仿宋" w:eastAsia="仿宋"/>
          <w:b/>
          <w:sz w:val="32"/>
          <w:szCs w:val="32"/>
        </w:rPr>
        <w:t>（二）广西局非煤矿山安全专项。</w:t>
      </w:r>
    </w:p>
    <w:p>
      <w:pPr>
        <w:spacing w:line="580" w:lineRule="exact"/>
        <w:ind w:firstLine="643" w:firstLineChars="200"/>
        <w:rPr>
          <w:rFonts w:hint="eastAsia" w:ascii="仿宋" w:hAnsi="仿宋" w:eastAsia="仿宋"/>
          <w:b/>
          <w:sz w:val="32"/>
          <w:szCs w:val="32"/>
        </w:rPr>
      </w:pPr>
      <w:r>
        <w:rPr>
          <w:rFonts w:hint="eastAsia" w:ascii="仿宋" w:hAnsi="仿宋" w:eastAsia="仿宋"/>
          <w:b/>
          <w:sz w:val="32"/>
          <w:szCs w:val="32"/>
        </w:rPr>
        <w:t>1.项目概况。</w:t>
      </w:r>
    </w:p>
    <w:p>
      <w:pPr>
        <w:spacing w:line="580" w:lineRule="exact"/>
        <w:ind w:firstLine="643" w:firstLineChars="200"/>
        <w:rPr>
          <w:rFonts w:hint="eastAsia" w:ascii="仿宋" w:hAnsi="仿宋" w:eastAsia="仿宋"/>
          <w:sz w:val="32"/>
          <w:szCs w:val="32"/>
        </w:rPr>
      </w:pPr>
      <w:r>
        <w:rPr>
          <w:rFonts w:hint="eastAsia" w:ascii="仿宋" w:hAnsi="仿宋" w:eastAsia="仿宋"/>
          <w:b/>
          <w:sz w:val="32"/>
          <w:szCs w:val="32"/>
        </w:rPr>
        <w:t>（1）项目名称：</w:t>
      </w:r>
      <w:r>
        <w:rPr>
          <w:rFonts w:hint="eastAsia" w:ascii="仿宋" w:hAnsi="仿宋" w:eastAsia="仿宋"/>
          <w:sz w:val="32"/>
          <w:szCs w:val="32"/>
        </w:rPr>
        <w:t>广西局非煤矿山安全专项。</w:t>
      </w:r>
    </w:p>
    <w:p>
      <w:pPr>
        <w:spacing w:line="580" w:lineRule="exact"/>
        <w:ind w:firstLine="643" w:firstLineChars="200"/>
        <w:rPr>
          <w:rFonts w:hint="eastAsia" w:ascii="仿宋" w:hAnsi="仿宋" w:eastAsia="仿宋"/>
          <w:sz w:val="32"/>
          <w:szCs w:val="32"/>
        </w:rPr>
      </w:pPr>
      <w:r>
        <w:rPr>
          <w:rFonts w:hint="eastAsia" w:ascii="仿宋" w:hAnsi="仿宋" w:eastAsia="仿宋"/>
          <w:b/>
          <w:sz w:val="32"/>
          <w:szCs w:val="32"/>
        </w:rPr>
        <w:t>（2）项目背景：</w:t>
      </w:r>
      <w:r>
        <w:rPr>
          <w:rFonts w:hint="eastAsia" w:ascii="仿宋" w:hAnsi="仿宋" w:eastAsia="仿宋"/>
          <w:sz w:val="32"/>
          <w:szCs w:val="32"/>
        </w:rPr>
        <w:t>依据《中华人民共和国安全生产法》、《中华人民共和国矿山安全法实施条例》等法律法规依法履行国家矿山安全监察职能，坚守发展绝不能以牺牲人的生命为代价这条红线，坚持以人为本、安全发展，坚持“安全第一、预防为主、综合治理”的安全生产方针，贯彻落实党中央、国务院关于加强矿山安全生产工作的一系列重要指示精神，按照矿山安全生产各个阶段的重大工作部署，依法开展矿山安全生产国家监察工作，有效防范遏制矿山重特大事故，加快推动矿山安全生产状况的根本好转。</w:t>
      </w:r>
    </w:p>
    <w:p>
      <w:pPr>
        <w:spacing w:line="580" w:lineRule="exact"/>
        <w:ind w:firstLine="643" w:firstLineChars="200"/>
        <w:rPr>
          <w:rFonts w:hint="eastAsia" w:ascii="仿宋" w:hAnsi="仿宋" w:eastAsia="仿宋"/>
          <w:b/>
          <w:sz w:val="32"/>
          <w:szCs w:val="32"/>
        </w:rPr>
      </w:pPr>
      <w:r>
        <w:rPr>
          <w:rFonts w:hint="eastAsia" w:ascii="仿宋" w:hAnsi="仿宋" w:eastAsia="仿宋"/>
          <w:b/>
          <w:sz w:val="32"/>
          <w:szCs w:val="32"/>
        </w:rPr>
        <w:t>（3）项目内容：</w:t>
      </w:r>
      <w:r>
        <w:rPr>
          <w:rFonts w:hint="eastAsia" w:ascii="仿宋" w:hAnsi="仿宋" w:eastAsia="仿宋"/>
          <w:sz w:val="32"/>
          <w:szCs w:val="32"/>
        </w:rPr>
        <w:t>根据机构改革精神，应急管理部的非煤矿山安全监督管理职责划入国家矿山局，设在地方的27个煤矿安全监察局相应更名为矿山安全监察局，由国家矿山局领导管理，负责全国矿山安全监察工作。按照批复的年度监察执法计划，组织开展复工复产专项监察、矿山企业专项检查、建设项目安全设施“三同时”制度执行情况专项监察、推动防范化解尾矿库风险和重点地区尾矿库治理等工作，全力推动落实地方政府监管责任，全面推行非煤矿山分类分级监管，全力推动落实非煤矿山企业主体责任，加强监管监察执法规范化建设，努力防止和减少非煤矿山生产安全事故总量，有效防范和遏制重特大事故，减少事故死亡人数，实现企业安全保障能力和政府安全监管能力明显提升，推进安全监管监察体系更加完善，保障全区安全生产总体形势持续稳定好转，保障人民群众生命和财产安全。</w:t>
      </w:r>
    </w:p>
    <w:p>
      <w:pPr>
        <w:spacing w:line="580" w:lineRule="exact"/>
        <w:ind w:firstLine="643" w:firstLineChars="200"/>
        <w:rPr>
          <w:rFonts w:hint="eastAsia" w:ascii="仿宋" w:hAnsi="仿宋" w:eastAsia="仿宋"/>
          <w:b/>
          <w:sz w:val="32"/>
          <w:szCs w:val="32"/>
        </w:rPr>
      </w:pPr>
      <w:r>
        <w:rPr>
          <w:rFonts w:hint="eastAsia" w:ascii="仿宋" w:hAnsi="仿宋" w:eastAsia="仿宋"/>
          <w:b/>
          <w:sz w:val="32"/>
          <w:szCs w:val="32"/>
        </w:rPr>
        <w:t>（4）项目实施情况：</w:t>
      </w:r>
      <w:r>
        <w:rPr>
          <w:rFonts w:hint="eastAsia" w:ascii="仿宋" w:hAnsi="仿宋" w:eastAsia="仿宋"/>
          <w:sz w:val="32"/>
          <w:szCs w:val="32"/>
        </w:rPr>
        <w:t>广西有非煤矿山企业 2238 处，其中持有效采矿权证 1633 处、尾矿库 168 处、地质勘查 437 处，分布在全区14个市的111县（市、区），由于执法人员和执法经费有限，该项目只能实行分组分片并且聘请专家参与实施重点监察，每组负责执法计划内的所有监察活动。具体为：一是由安全监察处负责制定年度、月度监察计划，并监督实施，及时做好数据统计；二是由执法一处、执法二处按照监察计划负责实施区域内地方政府及其安全监管部门、非煤矿山安全监察工作，对地方政府及其安全监管部门争取每年监察一次以上，对企业进行重点检查、争取5年全覆盖。监察力量不足可以聘请专家参与开展工作、交通工具不足可以通过租车或新购设备解决，但均存在经费不足的现实问题。</w:t>
      </w:r>
    </w:p>
    <w:p>
      <w:pPr>
        <w:spacing w:line="580" w:lineRule="exact"/>
        <w:ind w:firstLine="643" w:firstLineChars="200"/>
        <w:rPr>
          <w:rFonts w:hint="eastAsia" w:ascii="仿宋" w:hAnsi="仿宋" w:eastAsia="仿宋"/>
          <w:sz w:val="32"/>
          <w:szCs w:val="32"/>
        </w:rPr>
      </w:pPr>
      <w:r>
        <w:rPr>
          <w:rFonts w:hint="eastAsia" w:ascii="仿宋" w:hAnsi="仿宋" w:eastAsia="仿宋"/>
          <w:b/>
          <w:sz w:val="32"/>
          <w:szCs w:val="32"/>
        </w:rPr>
        <w:t>（5）项目资金投入和使用情况：</w:t>
      </w:r>
      <w:r>
        <w:rPr>
          <w:rFonts w:hint="eastAsia" w:ascii="仿宋" w:hAnsi="仿宋" w:eastAsia="仿宋"/>
          <w:sz w:val="32"/>
          <w:szCs w:val="32"/>
        </w:rPr>
        <w:t>年初预算批复38万元，资金来源为中央财政拨款。实际执行3.38万元，年底结转结余资金34.62万元。项目执行进度不理想，主要是受机构改革进度影响，相关工作职责10月下旬才划转我局。</w:t>
      </w:r>
    </w:p>
    <w:p>
      <w:pPr>
        <w:spacing w:line="580" w:lineRule="exact"/>
        <w:ind w:firstLine="643" w:firstLineChars="200"/>
        <w:rPr>
          <w:rFonts w:hint="eastAsia" w:ascii="仿宋" w:hAnsi="仿宋" w:eastAsia="仿宋"/>
          <w:b/>
          <w:sz w:val="32"/>
          <w:szCs w:val="32"/>
        </w:rPr>
      </w:pPr>
      <w:r>
        <w:rPr>
          <w:rFonts w:hint="eastAsia" w:ascii="仿宋" w:hAnsi="仿宋" w:eastAsia="仿宋"/>
          <w:b/>
          <w:sz w:val="32"/>
          <w:szCs w:val="32"/>
        </w:rPr>
        <w:t>2.项目绩效目标。</w:t>
      </w:r>
    </w:p>
    <w:p>
      <w:pPr>
        <w:spacing w:line="580" w:lineRule="exact"/>
        <w:ind w:firstLine="643" w:firstLineChars="200"/>
        <w:rPr>
          <w:rFonts w:hint="eastAsia" w:ascii="仿宋" w:hAnsi="仿宋" w:eastAsia="仿宋"/>
          <w:sz w:val="32"/>
          <w:szCs w:val="32"/>
        </w:rPr>
      </w:pPr>
      <w:r>
        <w:rPr>
          <w:rFonts w:hint="eastAsia" w:ascii="仿宋" w:hAnsi="仿宋" w:eastAsia="仿宋"/>
          <w:b/>
          <w:sz w:val="32"/>
          <w:szCs w:val="32"/>
        </w:rPr>
        <w:t>（1）中期目标：</w:t>
      </w:r>
      <w:r>
        <w:rPr>
          <w:rFonts w:hint="eastAsia" w:ascii="仿宋" w:hAnsi="仿宋" w:eastAsia="仿宋"/>
          <w:sz w:val="32"/>
          <w:szCs w:val="32"/>
        </w:rPr>
        <w:t>中期目标是围绕党中央国务院的决策部署，应急管理部、国家矿山安全监察局的总体安排和我局安全监察工作目标，按照批复的年度监察计划，全力推动落实地方政府监管责任，全面推行非煤矿山分类分级监管，全力推动落实非煤矿山企业主体责任，加强监管监察执法规范化建设，努力防止和减少全区非煤矿山生产安全事故总量，有效防范和遏制重特大事故，减少事故死亡人数，保障安全生产总体形势持续稳定好转。</w:t>
      </w:r>
    </w:p>
    <w:p>
      <w:pPr>
        <w:spacing w:line="580" w:lineRule="exact"/>
        <w:ind w:firstLine="643" w:firstLineChars="200"/>
        <w:rPr>
          <w:rFonts w:hint="eastAsia" w:ascii="仿宋" w:hAnsi="仿宋" w:eastAsia="仿宋"/>
          <w:sz w:val="32"/>
          <w:szCs w:val="32"/>
        </w:rPr>
      </w:pPr>
      <w:r>
        <w:rPr>
          <w:rFonts w:hint="eastAsia" w:ascii="仿宋" w:hAnsi="仿宋" w:eastAsia="仿宋"/>
          <w:b/>
          <w:sz w:val="32"/>
          <w:szCs w:val="32"/>
        </w:rPr>
        <w:t>（2）年度目标：</w:t>
      </w:r>
      <w:r>
        <w:rPr>
          <w:rFonts w:hint="eastAsia" w:ascii="仿宋" w:hAnsi="仿宋" w:eastAsia="仿宋"/>
          <w:sz w:val="32"/>
          <w:szCs w:val="32"/>
        </w:rPr>
        <w:t>通过实施该专项，组织开展复工复产专项监察、矿山企业专项检查、建设项目安全设施“三同时”制度执行情况专项监察、推动防范化解尾矿库风险和重点地区尾矿库治理等工作，努力防止和减少非煤矿山生产安全事故，减少事故死亡人数，保障非煤矿山安全生产总体形势保持持续稳定好转态势。</w:t>
      </w:r>
    </w:p>
    <w:p>
      <w:pPr>
        <w:spacing w:line="580" w:lineRule="exact"/>
        <w:ind w:firstLine="640" w:firstLineChars="200"/>
        <w:rPr>
          <w:rFonts w:hint="eastAsia" w:ascii="黑体" w:hAnsi="黑体" w:eastAsia="黑体"/>
          <w:sz w:val="32"/>
          <w:szCs w:val="32"/>
        </w:rPr>
      </w:pPr>
      <w:r>
        <w:rPr>
          <w:rFonts w:hint="eastAsia" w:ascii="黑体" w:hAnsi="黑体" w:eastAsia="黑体"/>
          <w:sz w:val="32"/>
          <w:szCs w:val="32"/>
        </w:rPr>
        <w:t>二、绩效评价工作开展情况。</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尽管我局项目投入相对较少且单一，但为了推动项目顺利实施，达到预期目标，我局建立了由综合部门、财务部门、项目负责部门共同组成的评价小组，根据实事求是、数据说话的原则，对所有涉及的绩效目标按照设定的标准逐一进行评价和打分。根据年初设置的绩效指标体系（预算执行指标占分10分、产出指标占分50分、效益指标占分30分、满意度指标占分10分，具体见附件1）、年中开展绩效目标执行监控、年终开展绩效目标评价。具体操作上，先由项目负责单位进行自评，然后由财务部门牵头评价小组，将所设定的绩效指标与年度工作总结、统计部门数据等资料进行对照、有条件的还实地进行查看，并根据指标体系、实际完成量、评价标准给出最终评价结果。</w:t>
      </w:r>
    </w:p>
    <w:p>
      <w:pPr>
        <w:spacing w:line="580" w:lineRule="exact"/>
        <w:ind w:firstLine="640" w:firstLineChars="200"/>
        <w:rPr>
          <w:rFonts w:hint="eastAsia" w:ascii="黑体" w:hAnsi="黑体" w:eastAsia="黑体"/>
          <w:sz w:val="32"/>
          <w:szCs w:val="32"/>
        </w:rPr>
      </w:pPr>
      <w:r>
        <w:rPr>
          <w:rFonts w:hint="eastAsia" w:ascii="黑体" w:hAnsi="黑体" w:eastAsia="黑体"/>
          <w:sz w:val="32"/>
          <w:szCs w:val="32"/>
        </w:rPr>
        <w:t>三、综合评价情况及评价结论。</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项目评价工作客观、公正、实</w:t>
      </w:r>
      <w:r>
        <w:rPr>
          <w:rFonts w:hint="eastAsia" w:ascii="仿宋" w:hAnsi="仿宋" w:eastAsia="仿宋"/>
          <w:sz w:val="32"/>
          <w:szCs w:val="32"/>
          <w:lang w:val="en-US" w:eastAsia="zh-CN"/>
        </w:rPr>
        <w:t>事</w:t>
      </w:r>
      <w:bookmarkStart w:id="0" w:name="_GoBack"/>
      <w:bookmarkEnd w:id="0"/>
      <w:r>
        <w:rPr>
          <w:rFonts w:hint="eastAsia" w:ascii="仿宋" w:hAnsi="仿宋" w:eastAsia="仿宋"/>
          <w:sz w:val="32"/>
          <w:szCs w:val="32"/>
        </w:rPr>
        <w:t>求是，项目绩效目标除广西局非煤矿山安全专项外其他目标基本实现，项目投入、产出符合实际，基本达到了设立的预期目标。作为日常业务性项目，随着矿山安全生产工作要求越来越高，上述项目应逐步加大投入，以确保投入与产出相匹配。</w:t>
      </w:r>
    </w:p>
    <w:p>
      <w:pPr>
        <w:spacing w:line="580" w:lineRule="exact"/>
        <w:ind w:firstLine="640" w:firstLineChars="200"/>
        <w:rPr>
          <w:rFonts w:hint="eastAsia" w:ascii="黑体" w:hAnsi="黑体" w:eastAsia="黑体"/>
          <w:sz w:val="32"/>
          <w:szCs w:val="32"/>
        </w:rPr>
      </w:pPr>
      <w:r>
        <w:rPr>
          <w:rFonts w:hint="eastAsia" w:ascii="黑体" w:hAnsi="黑体" w:eastAsia="黑体"/>
          <w:sz w:val="32"/>
          <w:szCs w:val="32"/>
        </w:rPr>
        <w:t>四、绩效评价指标分析</w:t>
      </w:r>
    </w:p>
    <w:p>
      <w:pPr>
        <w:adjustRightInd w:val="0"/>
        <w:snapToGrid w:val="0"/>
        <w:spacing w:line="580" w:lineRule="exact"/>
        <w:ind w:firstLine="643" w:firstLineChars="200"/>
        <w:outlineLvl w:val="1"/>
        <w:rPr>
          <w:rFonts w:hint="eastAsia" w:ascii="仿宋_GB2312"/>
          <w:b/>
          <w:color w:val="000000"/>
          <w:sz w:val="32"/>
          <w:szCs w:val="32"/>
        </w:rPr>
      </w:pPr>
      <w:r>
        <w:rPr>
          <w:rFonts w:hint="eastAsia" w:ascii="仿宋_GB2312"/>
          <w:b/>
          <w:color w:val="000000"/>
          <w:sz w:val="32"/>
          <w:szCs w:val="32"/>
        </w:rPr>
        <w:t>（一）项目决策情况分析。</w:t>
      </w:r>
    </w:p>
    <w:p>
      <w:pPr>
        <w:adjustRightInd w:val="0"/>
        <w:snapToGrid w:val="0"/>
        <w:spacing w:line="580" w:lineRule="exact"/>
        <w:ind w:firstLine="800" w:firstLineChars="250"/>
        <w:outlineLvl w:val="1"/>
        <w:rPr>
          <w:rFonts w:hint="eastAsia" w:ascii="仿宋" w:hAnsi="仿宋" w:eastAsia="仿宋"/>
          <w:sz w:val="32"/>
          <w:szCs w:val="32"/>
        </w:rPr>
      </w:pPr>
      <w:r>
        <w:rPr>
          <w:rFonts w:hint="eastAsia" w:ascii="仿宋" w:hAnsi="仿宋" w:eastAsia="仿宋"/>
          <w:sz w:val="32"/>
          <w:szCs w:val="32"/>
        </w:rPr>
        <w:t>上述项目是常设性业务专项，通过实施上述项目保证辖区内矿山安全监察执法（含事故调查、重点监察、专项监察、定期监察、联合执法等）基本经费，通过降事故，保安全，促发展，从而促进矿山行业安全生产状况全面改善，安全监管监察体系更加完善，矿山安全生产保持持续稳定好转态势，进而实现安全生产状况根本好转。在项目决策时，我局遵循两个基本原则，一是科学决策，无论是立项、项目实施内容和具体支出计划，都结合广西区域内矿山实际、执法工作计划、年度工作重点等进行决策，努力使项目安排科学合理；二是民主决策，项目先由业务处室提出计划、综合处进行初审、分管领导审核、最后上会集体研究确定，决策过程充分发扬民主。</w:t>
      </w:r>
    </w:p>
    <w:p>
      <w:pPr>
        <w:adjustRightInd w:val="0"/>
        <w:snapToGrid w:val="0"/>
        <w:spacing w:line="580" w:lineRule="exact"/>
        <w:ind w:firstLine="643" w:firstLineChars="200"/>
        <w:outlineLvl w:val="1"/>
        <w:rPr>
          <w:rFonts w:hint="eastAsia" w:ascii="仿宋_GB2312"/>
          <w:b/>
          <w:color w:val="000000"/>
          <w:sz w:val="32"/>
          <w:szCs w:val="32"/>
        </w:rPr>
      </w:pPr>
      <w:r>
        <w:rPr>
          <w:rFonts w:hint="eastAsia" w:ascii="仿宋_GB2312"/>
          <w:b/>
          <w:color w:val="000000"/>
          <w:sz w:val="32"/>
          <w:szCs w:val="32"/>
        </w:rPr>
        <w:t>（二）项目管理情况分析。</w:t>
      </w:r>
    </w:p>
    <w:p>
      <w:pPr>
        <w:adjustRightInd w:val="0"/>
        <w:snapToGrid w:val="0"/>
        <w:spacing w:line="580" w:lineRule="exact"/>
        <w:ind w:firstLine="640" w:firstLineChars="200"/>
        <w:outlineLvl w:val="1"/>
        <w:rPr>
          <w:rFonts w:hint="eastAsia" w:ascii="仿宋" w:hAnsi="仿宋" w:eastAsia="仿宋"/>
          <w:sz w:val="32"/>
          <w:szCs w:val="32"/>
        </w:rPr>
      </w:pPr>
      <w:r>
        <w:rPr>
          <w:rFonts w:hint="eastAsia" w:ascii="仿宋" w:hAnsi="仿宋" w:eastAsia="仿宋"/>
          <w:sz w:val="32"/>
          <w:szCs w:val="32"/>
        </w:rPr>
        <w:t>项目确定后，我局主要从三个方面进行日常管理：一是执行管理。由业务处室负责，根据确定的项目实施内容（三项监察实施、事故调查实施、水害监管监察实施、综合督查实施、交流检查实施、“三年”集中整治工作实施、其他执法监察工作实施、地方政府及其安全监管部门和非煤企业监察实施、监察车辆运行经费）开展，确保年度监察计划完成。二是预算管理。由综合处负责，根据确定的预算对日常支出进行管理，严格按</w:t>
      </w:r>
      <w:r>
        <w:rPr>
          <w:rFonts w:ascii="仿宋" w:hAnsi="仿宋" w:eastAsia="仿宋"/>
          <w:sz w:val="32"/>
          <w:szCs w:val="32"/>
        </w:rPr>
        <w:t>国家财经法规和内部财务管理制度</w:t>
      </w:r>
      <w:r>
        <w:rPr>
          <w:rFonts w:hint="eastAsia" w:ascii="仿宋" w:hAnsi="仿宋" w:eastAsia="仿宋"/>
          <w:sz w:val="32"/>
          <w:szCs w:val="32"/>
        </w:rPr>
        <w:t>加强</w:t>
      </w:r>
      <w:r>
        <w:rPr>
          <w:rFonts w:ascii="仿宋" w:hAnsi="仿宋" w:eastAsia="仿宋"/>
          <w:sz w:val="32"/>
          <w:szCs w:val="32"/>
        </w:rPr>
        <w:t>专项资金</w:t>
      </w:r>
      <w:r>
        <w:rPr>
          <w:rFonts w:hint="eastAsia" w:ascii="仿宋" w:hAnsi="仿宋" w:eastAsia="仿宋"/>
          <w:sz w:val="32"/>
          <w:szCs w:val="32"/>
        </w:rPr>
        <w:t>支出审核</w:t>
      </w:r>
      <w:r>
        <w:rPr>
          <w:rFonts w:ascii="仿宋" w:hAnsi="仿宋" w:eastAsia="仿宋"/>
          <w:sz w:val="32"/>
          <w:szCs w:val="32"/>
        </w:rPr>
        <w:t>，资金使用有完整的审批程序和手续</w:t>
      </w:r>
      <w:r>
        <w:rPr>
          <w:rFonts w:hint="eastAsia" w:ascii="仿宋" w:hAnsi="仿宋" w:eastAsia="仿宋"/>
          <w:sz w:val="32"/>
          <w:szCs w:val="32"/>
        </w:rPr>
        <w:t>，</w:t>
      </w:r>
      <w:r>
        <w:rPr>
          <w:rFonts w:ascii="仿宋" w:hAnsi="仿宋" w:eastAsia="仿宋"/>
          <w:sz w:val="32"/>
          <w:szCs w:val="32"/>
        </w:rPr>
        <w:t>无截留、挤占、挪用、虚列支出等情况。</w:t>
      </w:r>
      <w:r>
        <w:rPr>
          <w:rFonts w:hint="eastAsia" w:ascii="仿宋" w:hAnsi="仿宋" w:eastAsia="仿宋"/>
          <w:sz w:val="32"/>
          <w:szCs w:val="32"/>
        </w:rPr>
        <w:t>三是跟踪问效管理。由纪检和财务部门负责，通过日常监管、年中绩效执行监控、年度绩效执行评价等进行，</w:t>
      </w:r>
      <w:r>
        <w:rPr>
          <w:rFonts w:ascii="仿宋" w:hAnsi="仿宋" w:eastAsia="仿宋"/>
          <w:sz w:val="32"/>
          <w:szCs w:val="32"/>
        </w:rPr>
        <w:t>强化支出责任， 提高财政资金使用效益。</w:t>
      </w:r>
    </w:p>
    <w:p>
      <w:pPr>
        <w:adjustRightInd w:val="0"/>
        <w:snapToGrid w:val="0"/>
        <w:spacing w:line="580" w:lineRule="exact"/>
        <w:ind w:firstLine="643" w:firstLineChars="200"/>
        <w:outlineLvl w:val="1"/>
        <w:rPr>
          <w:rFonts w:hint="eastAsia" w:ascii="仿宋_GB2312"/>
          <w:b/>
          <w:color w:val="000000"/>
          <w:sz w:val="32"/>
          <w:szCs w:val="32"/>
        </w:rPr>
      </w:pPr>
      <w:r>
        <w:rPr>
          <w:rFonts w:hint="eastAsia" w:ascii="仿宋_GB2312"/>
          <w:b/>
          <w:color w:val="000000"/>
          <w:sz w:val="32"/>
          <w:szCs w:val="32"/>
        </w:rPr>
        <w:t>（三）项目产出情况分析。</w:t>
      </w:r>
    </w:p>
    <w:p>
      <w:pPr>
        <w:adjustRightInd w:val="0"/>
        <w:snapToGrid w:val="0"/>
        <w:spacing w:line="580" w:lineRule="exact"/>
        <w:ind w:firstLine="640" w:firstLineChars="200"/>
        <w:outlineLvl w:val="1"/>
        <w:rPr>
          <w:rFonts w:hint="eastAsia" w:ascii="仿宋" w:hAnsi="仿宋" w:eastAsia="仿宋"/>
          <w:sz w:val="32"/>
          <w:szCs w:val="32"/>
        </w:rPr>
      </w:pPr>
      <w:r>
        <w:rPr>
          <w:rFonts w:hint="eastAsia" w:ascii="仿宋" w:hAnsi="仿宋" w:eastAsia="仿宋"/>
          <w:sz w:val="32"/>
          <w:szCs w:val="32"/>
        </w:rPr>
        <w:t>2021年</w:t>
      </w:r>
      <w:r>
        <w:rPr>
          <w:rFonts w:hint="eastAsia" w:ascii="仿宋" w:hAnsi="仿宋" w:eastAsia="仿宋"/>
          <w:sz w:val="32"/>
          <w:szCs w:val="32"/>
          <w:lang w:val="en-US" w:eastAsia="zh-CN"/>
        </w:rPr>
        <w:t>度</w:t>
      </w:r>
      <w:r>
        <w:rPr>
          <w:rFonts w:hint="eastAsia" w:ascii="仿宋" w:hAnsi="仿宋" w:eastAsia="仿宋"/>
          <w:sz w:val="32"/>
          <w:szCs w:val="32"/>
        </w:rPr>
        <w:t>，上述项目实际支出86.52万元，为年初预算资金123.72万元（含上年结转资金5.42万元）的69.93%，结转结余资金37.2万元。通过上述项目的实施，除广西局非煤矿山安全专项、广西局煤矿安全专项的资金支付和配合上级人民政府及其相关部门组织开展的执法工作日这些目标未实现外，其他年初确定的绩效目标全部实现。煤矿方面：全年计划工作日2197个，实际完成2403个，完成计划的109.4 %，同比增加252个；全年计划59矿次，实际完成64矿次，完成计划的108.5%，同比增加2矿次；全年查处隐患776条，同比增加419条，增加117.37%，其中一般事故隐患764条，同比增加416条，重大事故隐患12条，同比增加3条；实施行政处罚次数42次，同比增加7矿次，监察罚款347.1万元，同比增加281.45万元，增加428.71%，责令改正45矿次，同比增加1矿次；责令立即停止生产7矿次，同比增加6矿次；责令立即停止作业28矿次，同比增加2矿次；警告4矿次，同比增加4矿次；暂扣安全生产许可证5矿次，同比增加5矿次，责令停产整顿2矿次，同比增加2矿次。非煤矿山方面：制定了《全区矿山企业汇编》、《全区煤矿非煤矿山尾矿库地质勘探汇编》；排查了自治区、市、县（区、市）非煤矿山监管力量，掌握了各级监管部门监管执法、各类矿山违法违规行为查处等情况；编制了2022年非煤矿山监察执法计划；对广西3个地市、5县（市、区）开展非煤矿山安全生产监督检查，抽查检查非煤矿山企业6家、尾矿库1处，查处隐患问题62条、重大隐患4条。通过采取一系列专项治理措施，全区矿山安全保障能力，特别是重特大事故的防范能力有了很大提升，群众较为满意。</w:t>
      </w:r>
    </w:p>
    <w:p>
      <w:pPr>
        <w:adjustRightInd w:val="0"/>
        <w:snapToGrid w:val="0"/>
        <w:spacing w:line="580" w:lineRule="exact"/>
        <w:ind w:firstLine="643" w:firstLineChars="200"/>
        <w:outlineLvl w:val="1"/>
        <w:rPr>
          <w:rFonts w:hint="eastAsia" w:ascii="仿宋_GB2312"/>
          <w:b/>
          <w:color w:val="000000"/>
          <w:sz w:val="32"/>
          <w:szCs w:val="32"/>
        </w:rPr>
      </w:pPr>
      <w:r>
        <w:rPr>
          <w:rFonts w:hint="eastAsia" w:ascii="仿宋_GB2312"/>
          <w:b/>
          <w:color w:val="000000"/>
          <w:sz w:val="32"/>
          <w:szCs w:val="32"/>
        </w:rPr>
        <w:t>（四）项目效果情况分析。</w:t>
      </w:r>
    </w:p>
    <w:p>
      <w:pPr>
        <w:spacing w:line="600" w:lineRule="exact"/>
        <w:ind w:firstLine="640" w:firstLineChars="200"/>
        <w:rPr>
          <w:rFonts w:hint="eastAsia" w:ascii="仿宋" w:hAnsi="仿宋" w:eastAsia="仿宋"/>
          <w:color w:val="FF0000"/>
          <w:sz w:val="32"/>
          <w:szCs w:val="32"/>
        </w:rPr>
      </w:pPr>
      <w:r>
        <w:rPr>
          <w:rFonts w:hint="eastAsia" w:ascii="仿宋" w:hAnsi="仿宋" w:eastAsia="仿宋"/>
          <w:sz w:val="32"/>
          <w:szCs w:val="32"/>
        </w:rPr>
        <w:t>通过项目的实施，过去的一年，我们坚持一手抓疫情防控、一手抓主责主业，全局干部职工知重负重，齐心协力，知行合一，攻坚克难，矿山安全监察工作取得长足进步，煤矿安全形势取得历史性成效，非煤矿山安全工作有序推进，取得阶段性进展。广西煤矿没有发生安全生产死亡事故，连续10年没有发生重特大事故，连续6年没有发生较大事故，首次实现“零死亡”目标，创广西局成立以来历史最好水平；自2021年10月机构改革非煤矿山纳入我局监察范围后，广西非煤矿山没有发生安全生产死亡事故，实现了“十四五”矿山安全生产工作良好开局。但全区矿山安全基础薄弱的基本盘、基本面没有改变，所以，对我局来说，除非国家有重大政策调整，要不上述项目设立充分且必要，建议持续安排并加大投入。</w:t>
      </w:r>
    </w:p>
    <w:p>
      <w:pPr>
        <w:adjustRightInd w:val="0"/>
        <w:snapToGrid w:val="0"/>
        <w:spacing w:line="580" w:lineRule="exact"/>
        <w:ind w:firstLine="640" w:firstLineChars="200"/>
        <w:rPr>
          <w:rFonts w:hint="eastAsia" w:ascii="黑体" w:hAnsi="黑体" w:eastAsia="黑体"/>
          <w:sz w:val="32"/>
          <w:szCs w:val="32"/>
        </w:rPr>
      </w:pPr>
      <w:r>
        <w:rPr>
          <w:rFonts w:hint="eastAsia" w:ascii="黑体" w:hAnsi="黑体" w:eastAsia="黑体"/>
          <w:sz w:val="32"/>
          <w:szCs w:val="32"/>
        </w:rPr>
        <w:t>五、主要经验及做法、存在问题。</w:t>
      </w:r>
    </w:p>
    <w:p>
      <w:pPr>
        <w:adjustRightInd w:val="0"/>
        <w:snapToGrid w:val="0"/>
        <w:spacing w:line="580" w:lineRule="exact"/>
        <w:ind w:firstLine="640" w:firstLineChars="200"/>
        <w:rPr>
          <w:rFonts w:hint="eastAsia" w:ascii="仿宋" w:hAnsi="仿宋" w:eastAsia="仿宋"/>
          <w:sz w:val="32"/>
          <w:szCs w:val="32"/>
        </w:rPr>
      </w:pPr>
      <w:r>
        <w:rPr>
          <w:rFonts w:hint="eastAsia" w:ascii="仿宋" w:hAnsi="仿宋" w:eastAsia="仿宋"/>
          <w:sz w:val="32"/>
          <w:szCs w:val="32"/>
        </w:rPr>
        <w:t>存在的主要问题是预算管理水平不高、预算不够精准、预算执行不均衡、绩效指标设置不够科学等；同时也因机构改革的原因，影响了项目的正常执行。</w:t>
      </w:r>
    </w:p>
    <w:p>
      <w:pPr>
        <w:spacing w:line="580" w:lineRule="exact"/>
        <w:ind w:firstLine="640" w:firstLineChars="200"/>
        <w:rPr>
          <w:rFonts w:hint="eastAsia" w:ascii="黑体" w:hAnsi="黑体" w:eastAsia="黑体"/>
          <w:sz w:val="32"/>
          <w:szCs w:val="32"/>
        </w:rPr>
      </w:pPr>
      <w:r>
        <w:rPr>
          <w:rFonts w:hint="eastAsia" w:ascii="黑体" w:hAnsi="黑体" w:eastAsia="黑体"/>
          <w:sz w:val="32"/>
          <w:szCs w:val="32"/>
        </w:rPr>
        <w:t>六、有关建议。</w:t>
      </w:r>
    </w:p>
    <w:p>
      <w:pPr>
        <w:spacing w:line="580" w:lineRule="exact"/>
        <w:ind w:firstLine="640" w:firstLineChars="200"/>
        <w:rPr>
          <w:rFonts w:hint="eastAsia" w:ascii="黑体" w:hAnsi="黑体" w:eastAsia="黑体"/>
          <w:sz w:val="32"/>
          <w:szCs w:val="32"/>
        </w:rPr>
      </w:pPr>
      <w:r>
        <w:rPr>
          <w:rFonts w:hint="eastAsia" w:ascii="仿宋" w:hAnsi="仿宋" w:eastAsia="仿宋"/>
          <w:sz w:val="32"/>
          <w:szCs w:val="32"/>
        </w:rPr>
        <w:t>建议适当增加该项目预算经费基数，以便我局统筹安排全局预算，并按工作需要及时下达项目经费，以便加快执行。</w:t>
      </w:r>
    </w:p>
    <w:p>
      <w:pPr>
        <w:spacing w:line="580" w:lineRule="exact"/>
        <w:ind w:firstLine="640" w:firstLineChars="200"/>
        <w:rPr>
          <w:rFonts w:hint="eastAsia" w:ascii="黑体" w:hAnsi="黑体" w:eastAsia="黑体"/>
          <w:sz w:val="32"/>
          <w:szCs w:val="32"/>
        </w:rPr>
      </w:pPr>
      <w:r>
        <w:rPr>
          <w:rFonts w:hint="eastAsia" w:ascii="黑体" w:hAnsi="黑体" w:eastAsia="黑体"/>
          <w:sz w:val="32"/>
          <w:szCs w:val="32"/>
        </w:rPr>
        <w:t>七、其他需要说明的问题。</w:t>
      </w:r>
    </w:p>
    <w:p>
      <w:pPr>
        <w:autoSpaceDE w:val="0"/>
        <w:autoSpaceDN w:val="0"/>
        <w:adjustRightInd w:val="0"/>
        <w:spacing w:line="560" w:lineRule="exact"/>
        <w:jc w:val="left"/>
        <w:rPr>
          <w:rFonts w:ascii="仿宋_GB2312" w:hAnsi="Times New Roman" w:eastAsia="仿宋_GB2312" w:cs="仿宋_GB2312"/>
          <w:kern w:val="0"/>
          <w:sz w:val="32"/>
          <w:szCs w:val="32"/>
        </w:rPr>
      </w:pPr>
      <w:r>
        <w:rPr>
          <w:rFonts w:hint="eastAsia" w:ascii="仿宋" w:hAnsi="仿宋" w:eastAsia="仿宋"/>
          <w:sz w:val="32"/>
          <w:szCs w:val="32"/>
        </w:rPr>
        <w:t>暂无其他需要特别说明的情况。</w:t>
      </w:r>
    </w:p>
    <w:sectPr>
      <w:pgSz w:w="11906" w:h="16838"/>
      <w:pgMar w:top="1984" w:right="1531" w:bottom="1497" w:left="1531"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MS Mincho">
    <w:altName w:val="MS Gothic"/>
    <w:panose1 w:val="02020609040205080304"/>
    <w:charset w:val="80"/>
    <w:family w:val="roman"/>
    <w:pitch w:val="default"/>
    <w:sig w:usb0="00000000" w:usb1="00000000" w:usb2="00000010" w:usb3="00000000" w:csb0="00020000" w:csb1="00000000"/>
  </w:font>
  <w:font w:name="仿宋">
    <w:panose1 w:val="02010609060101010101"/>
    <w:charset w:val="86"/>
    <w:family w:val="modern"/>
    <w:pitch w:val="default"/>
    <w:sig w:usb0="800002BF" w:usb1="38CF7CFA" w:usb2="00000016" w:usb3="00000000" w:csb0="00040001" w:csb1="00000000"/>
  </w:font>
  <w:font w:name="Calibri">
    <w:panose1 w:val="020F0502020204030204"/>
    <w:charset w:val="01"/>
    <w:family w:val="auto"/>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posOffset>2646045</wp:posOffset>
              </wp:positionH>
              <wp:positionV relativeFrom="paragraph">
                <wp:posOffset>-121920</wp:posOffset>
              </wp:positionV>
              <wp:extent cx="1828800" cy="1828800"/>
              <wp:effectExtent l="0" t="0" r="0" b="0"/>
              <wp:wrapNone/>
              <wp:docPr id="1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sz w:val="28"/>
                            </w:rPr>
                          </w:pPr>
                          <w:r>
                            <w:rPr>
                              <w:rFonts w:hint="eastAsia"/>
                              <w:sz w:val="28"/>
                            </w:rPr>
                            <w:fldChar w:fldCharType="begin"/>
                          </w:r>
                          <w:r>
                            <w:rPr>
                              <w:rFonts w:hint="eastAsia"/>
                              <w:sz w:val="28"/>
                            </w:rPr>
                            <w:instrText xml:space="preserve"> PAGE  \* MERGEFORMAT </w:instrText>
                          </w:r>
                          <w:r>
                            <w:rPr>
                              <w:rFonts w:hint="eastAsia"/>
                              <w:sz w:val="28"/>
                            </w:rPr>
                            <w:fldChar w:fldCharType="separate"/>
                          </w:r>
                          <w:r>
                            <w:rPr>
                              <w:sz w:val="28"/>
                            </w:rPr>
                            <w:t>- 24 -</w:t>
                          </w:r>
                          <w:r>
                            <w:rPr>
                              <w:rFonts w:hint="eastAsia"/>
                              <w:sz w:val="2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left:208.35pt;margin-top:-9.6pt;height:144pt;width:144pt;mso-position-horizontal-relative:margin;mso-wrap-style:none;z-index:251659264;mso-width-relative:page;mso-height-relative:page;" filled="f" stroked="f" coordsize="21600,21600" o:gfxdata="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K+el79gAAAALAQAADwAAAAAAAAABACAAAAAiAAAAZHJzL2Rv&#10;d25yZXYueG1sUEsBAhQAFAAAAAgAh07iQKOv77bIAQAAmgMAAA4AAAAAAAAAAQAgAAAAJwEAAGRy&#10;cy9lMm9Eb2MueG1sUEsFBgAAAAAGAAYAWQEAAGEFAAAAAA==&#10;">
              <v:fill on="f" focussize="0,0"/>
              <v:stroke on="f"/>
              <v:imagedata o:title=""/>
              <o:lock v:ext="edit" aspectratio="f"/>
              <v:textbox inset="0mm,0mm,0mm,0mm" style="mso-fit-shape-to-text:t;">
                <w:txbxContent>
                  <w:p>
                    <w:pPr>
                      <w:pStyle w:val="5"/>
                      <w:rPr>
                        <w:sz w:val="28"/>
                      </w:rPr>
                    </w:pPr>
                    <w:r>
                      <w:rPr>
                        <w:rFonts w:hint="eastAsia"/>
                        <w:sz w:val="28"/>
                      </w:rPr>
                      <w:fldChar w:fldCharType="begin"/>
                    </w:r>
                    <w:r>
                      <w:rPr>
                        <w:rFonts w:hint="eastAsia"/>
                        <w:sz w:val="28"/>
                      </w:rPr>
                      <w:instrText xml:space="preserve"> PAGE  \* MERGEFORMAT </w:instrText>
                    </w:r>
                    <w:r>
                      <w:rPr>
                        <w:rFonts w:hint="eastAsia"/>
                        <w:sz w:val="28"/>
                      </w:rPr>
                      <w:fldChar w:fldCharType="separate"/>
                    </w:r>
                    <w:r>
                      <w:rPr>
                        <w:sz w:val="28"/>
                      </w:rPr>
                      <w:t>- 24 -</w:t>
                    </w:r>
                    <w:r>
                      <w:rPr>
                        <w:rFonts w:hint="eastAsia"/>
                        <w:sz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4ADEC7"/>
    <w:multiLevelType w:val="singleLevel"/>
    <w:tmpl w:val="344ADEC7"/>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1ZjgxZWE0MmM5NmJmZGEzMDlkOWFiNWZmNzM4NzMifQ=="/>
  </w:docVars>
  <w:rsids>
    <w:rsidRoot w:val="00172A27"/>
    <w:rsid w:val="000000D0"/>
    <w:rsid w:val="00001039"/>
    <w:rsid w:val="00003A99"/>
    <w:rsid w:val="000174B1"/>
    <w:rsid w:val="0002089E"/>
    <w:rsid w:val="0004256C"/>
    <w:rsid w:val="000440A7"/>
    <w:rsid w:val="0005760E"/>
    <w:rsid w:val="00062151"/>
    <w:rsid w:val="00073087"/>
    <w:rsid w:val="000A399A"/>
    <w:rsid w:val="000A48F2"/>
    <w:rsid w:val="000C14D3"/>
    <w:rsid w:val="000D0F22"/>
    <w:rsid w:val="001001FE"/>
    <w:rsid w:val="0011241A"/>
    <w:rsid w:val="001178DC"/>
    <w:rsid w:val="00121C7A"/>
    <w:rsid w:val="001253B2"/>
    <w:rsid w:val="00160D83"/>
    <w:rsid w:val="00161B84"/>
    <w:rsid w:val="00164DE5"/>
    <w:rsid w:val="00171B2E"/>
    <w:rsid w:val="00172A27"/>
    <w:rsid w:val="00172F6A"/>
    <w:rsid w:val="00176145"/>
    <w:rsid w:val="001A1513"/>
    <w:rsid w:val="001A30AE"/>
    <w:rsid w:val="001A5589"/>
    <w:rsid w:val="001A66C6"/>
    <w:rsid w:val="001B3078"/>
    <w:rsid w:val="001B37C6"/>
    <w:rsid w:val="001C5746"/>
    <w:rsid w:val="001D0085"/>
    <w:rsid w:val="001D067A"/>
    <w:rsid w:val="001E0F0D"/>
    <w:rsid w:val="001F554F"/>
    <w:rsid w:val="0020194C"/>
    <w:rsid w:val="002112C8"/>
    <w:rsid w:val="00222C95"/>
    <w:rsid w:val="0023228A"/>
    <w:rsid w:val="002461E7"/>
    <w:rsid w:val="00253CAD"/>
    <w:rsid w:val="002611DF"/>
    <w:rsid w:val="00271F61"/>
    <w:rsid w:val="00296CFB"/>
    <w:rsid w:val="002A11DD"/>
    <w:rsid w:val="002B1F23"/>
    <w:rsid w:val="002B440A"/>
    <w:rsid w:val="002B5F4B"/>
    <w:rsid w:val="002E46EF"/>
    <w:rsid w:val="002E5C54"/>
    <w:rsid w:val="002F092C"/>
    <w:rsid w:val="00303359"/>
    <w:rsid w:val="003162E2"/>
    <w:rsid w:val="00321BC8"/>
    <w:rsid w:val="00333616"/>
    <w:rsid w:val="00337438"/>
    <w:rsid w:val="0034023A"/>
    <w:rsid w:val="00342F9D"/>
    <w:rsid w:val="00351F65"/>
    <w:rsid w:val="00373A07"/>
    <w:rsid w:val="003A2C07"/>
    <w:rsid w:val="003A32BF"/>
    <w:rsid w:val="003A5137"/>
    <w:rsid w:val="003B1557"/>
    <w:rsid w:val="003B18BF"/>
    <w:rsid w:val="003B3497"/>
    <w:rsid w:val="003B7AE0"/>
    <w:rsid w:val="003C7576"/>
    <w:rsid w:val="003D3AC6"/>
    <w:rsid w:val="003D4484"/>
    <w:rsid w:val="003D60DA"/>
    <w:rsid w:val="003E1AB0"/>
    <w:rsid w:val="003F73F8"/>
    <w:rsid w:val="00405049"/>
    <w:rsid w:val="0041128F"/>
    <w:rsid w:val="0043097F"/>
    <w:rsid w:val="00430D1F"/>
    <w:rsid w:val="004504E7"/>
    <w:rsid w:val="00474DAF"/>
    <w:rsid w:val="00475482"/>
    <w:rsid w:val="00481A5C"/>
    <w:rsid w:val="00487EAB"/>
    <w:rsid w:val="0049043D"/>
    <w:rsid w:val="004B31DE"/>
    <w:rsid w:val="004C746A"/>
    <w:rsid w:val="004C7E93"/>
    <w:rsid w:val="004D7D37"/>
    <w:rsid w:val="004F38F0"/>
    <w:rsid w:val="004F4A18"/>
    <w:rsid w:val="004F7BB6"/>
    <w:rsid w:val="005177FD"/>
    <w:rsid w:val="00520E1A"/>
    <w:rsid w:val="00522415"/>
    <w:rsid w:val="00523981"/>
    <w:rsid w:val="005446EC"/>
    <w:rsid w:val="00545527"/>
    <w:rsid w:val="00546DAF"/>
    <w:rsid w:val="005504EA"/>
    <w:rsid w:val="005673E7"/>
    <w:rsid w:val="005749E6"/>
    <w:rsid w:val="005B1FFB"/>
    <w:rsid w:val="005C4883"/>
    <w:rsid w:val="005D66E9"/>
    <w:rsid w:val="005D68C9"/>
    <w:rsid w:val="005E12CD"/>
    <w:rsid w:val="005E7C56"/>
    <w:rsid w:val="005F3D79"/>
    <w:rsid w:val="00603389"/>
    <w:rsid w:val="006178F6"/>
    <w:rsid w:val="00623471"/>
    <w:rsid w:val="006336E7"/>
    <w:rsid w:val="0066493B"/>
    <w:rsid w:val="0066793C"/>
    <w:rsid w:val="006740C9"/>
    <w:rsid w:val="00681080"/>
    <w:rsid w:val="0068129B"/>
    <w:rsid w:val="00683FEA"/>
    <w:rsid w:val="00684754"/>
    <w:rsid w:val="006A2479"/>
    <w:rsid w:val="006E0A6B"/>
    <w:rsid w:val="00726469"/>
    <w:rsid w:val="0073108C"/>
    <w:rsid w:val="00736729"/>
    <w:rsid w:val="00746953"/>
    <w:rsid w:val="007525A8"/>
    <w:rsid w:val="00770A0C"/>
    <w:rsid w:val="007863E9"/>
    <w:rsid w:val="007866F6"/>
    <w:rsid w:val="00790C59"/>
    <w:rsid w:val="007923AB"/>
    <w:rsid w:val="007946D0"/>
    <w:rsid w:val="007B2B72"/>
    <w:rsid w:val="007B7056"/>
    <w:rsid w:val="007D2E02"/>
    <w:rsid w:val="007D4029"/>
    <w:rsid w:val="007F6411"/>
    <w:rsid w:val="007F69F0"/>
    <w:rsid w:val="00810273"/>
    <w:rsid w:val="008103C1"/>
    <w:rsid w:val="0081484E"/>
    <w:rsid w:val="00815C26"/>
    <w:rsid w:val="00816B68"/>
    <w:rsid w:val="00823A4E"/>
    <w:rsid w:val="00833772"/>
    <w:rsid w:val="00846BED"/>
    <w:rsid w:val="00860249"/>
    <w:rsid w:val="0086358B"/>
    <w:rsid w:val="00894342"/>
    <w:rsid w:val="008968EC"/>
    <w:rsid w:val="00897570"/>
    <w:rsid w:val="008C43EE"/>
    <w:rsid w:val="008E59C2"/>
    <w:rsid w:val="008E739C"/>
    <w:rsid w:val="00900DBC"/>
    <w:rsid w:val="00904810"/>
    <w:rsid w:val="00916E91"/>
    <w:rsid w:val="00920FEC"/>
    <w:rsid w:val="0092738C"/>
    <w:rsid w:val="00933D8D"/>
    <w:rsid w:val="00975916"/>
    <w:rsid w:val="00976C00"/>
    <w:rsid w:val="00984B4A"/>
    <w:rsid w:val="009873C0"/>
    <w:rsid w:val="009A55A8"/>
    <w:rsid w:val="009B32BE"/>
    <w:rsid w:val="009B4553"/>
    <w:rsid w:val="009C1CC0"/>
    <w:rsid w:val="009E0C45"/>
    <w:rsid w:val="009E2E21"/>
    <w:rsid w:val="009E3F9C"/>
    <w:rsid w:val="009E4A05"/>
    <w:rsid w:val="009E51F2"/>
    <w:rsid w:val="009E7366"/>
    <w:rsid w:val="00A060DC"/>
    <w:rsid w:val="00A1143D"/>
    <w:rsid w:val="00A20E58"/>
    <w:rsid w:val="00A37D70"/>
    <w:rsid w:val="00A40DE9"/>
    <w:rsid w:val="00A41949"/>
    <w:rsid w:val="00A425AE"/>
    <w:rsid w:val="00A44DC1"/>
    <w:rsid w:val="00A55CF3"/>
    <w:rsid w:val="00A63F7E"/>
    <w:rsid w:val="00A65DE4"/>
    <w:rsid w:val="00A753E0"/>
    <w:rsid w:val="00A773ED"/>
    <w:rsid w:val="00A77CEE"/>
    <w:rsid w:val="00A8211B"/>
    <w:rsid w:val="00A901F4"/>
    <w:rsid w:val="00A904F0"/>
    <w:rsid w:val="00A91A9F"/>
    <w:rsid w:val="00A9316C"/>
    <w:rsid w:val="00AA6AB4"/>
    <w:rsid w:val="00AB4838"/>
    <w:rsid w:val="00AB6077"/>
    <w:rsid w:val="00AC58C0"/>
    <w:rsid w:val="00AC5CE7"/>
    <w:rsid w:val="00AC5D56"/>
    <w:rsid w:val="00AC5E86"/>
    <w:rsid w:val="00AC6956"/>
    <w:rsid w:val="00AD13A5"/>
    <w:rsid w:val="00AD2B04"/>
    <w:rsid w:val="00AD3459"/>
    <w:rsid w:val="00AF5D0E"/>
    <w:rsid w:val="00B15FB0"/>
    <w:rsid w:val="00B21CFC"/>
    <w:rsid w:val="00B24474"/>
    <w:rsid w:val="00B32324"/>
    <w:rsid w:val="00B438D5"/>
    <w:rsid w:val="00B62619"/>
    <w:rsid w:val="00B71C16"/>
    <w:rsid w:val="00B80365"/>
    <w:rsid w:val="00B828FB"/>
    <w:rsid w:val="00BA0D88"/>
    <w:rsid w:val="00BB4A3C"/>
    <w:rsid w:val="00BC3329"/>
    <w:rsid w:val="00BD2640"/>
    <w:rsid w:val="00BE125E"/>
    <w:rsid w:val="00BF039C"/>
    <w:rsid w:val="00BF4C85"/>
    <w:rsid w:val="00C04F60"/>
    <w:rsid w:val="00C15DE1"/>
    <w:rsid w:val="00C37284"/>
    <w:rsid w:val="00C437B7"/>
    <w:rsid w:val="00C50B05"/>
    <w:rsid w:val="00C60DB5"/>
    <w:rsid w:val="00C6783A"/>
    <w:rsid w:val="00C9255F"/>
    <w:rsid w:val="00CA4B90"/>
    <w:rsid w:val="00CA5BEB"/>
    <w:rsid w:val="00CC4E65"/>
    <w:rsid w:val="00CC6774"/>
    <w:rsid w:val="00CD566E"/>
    <w:rsid w:val="00CE5E8D"/>
    <w:rsid w:val="00D00143"/>
    <w:rsid w:val="00D10369"/>
    <w:rsid w:val="00D15481"/>
    <w:rsid w:val="00D17443"/>
    <w:rsid w:val="00D17E9D"/>
    <w:rsid w:val="00D326F0"/>
    <w:rsid w:val="00D45715"/>
    <w:rsid w:val="00D4789F"/>
    <w:rsid w:val="00D66227"/>
    <w:rsid w:val="00D67572"/>
    <w:rsid w:val="00D73156"/>
    <w:rsid w:val="00D8324C"/>
    <w:rsid w:val="00D84E81"/>
    <w:rsid w:val="00D85BCF"/>
    <w:rsid w:val="00DA0F40"/>
    <w:rsid w:val="00DA6E4F"/>
    <w:rsid w:val="00DB25C5"/>
    <w:rsid w:val="00DC7CF2"/>
    <w:rsid w:val="00DD2E23"/>
    <w:rsid w:val="00DE1135"/>
    <w:rsid w:val="00DE3640"/>
    <w:rsid w:val="00E11E69"/>
    <w:rsid w:val="00E12206"/>
    <w:rsid w:val="00E164A5"/>
    <w:rsid w:val="00E34D38"/>
    <w:rsid w:val="00E34E18"/>
    <w:rsid w:val="00E43711"/>
    <w:rsid w:val="00E70A0F"/>
    <w:rsid w:val="00E72429"/>
    <w:rsid w:val="00E855B6"/>
    <w:rsid w:val="00E93094"/>
    <w:rsid w:val="00E961E6"/>
    <w:rsid w:val="00EB35EF"/>
    <w:rsid w:val="00EC7C83"/>
    <w:rsid w:val="00ED22E1"/>
    <w:rsid w:val="00EE1612"/>
    <w:rsid w:val="00EE26DD"/>
    <w:rsid w:val="00EF1338"/>
    <w:rsid w:val="00F2632F"/>
    <w:rsid w:val="00F5319A"/>
    <w:rsid w:val="00F622A7"/>
    <w:rsid w:val="00F62890"/>
    <w:rsid w:val="00F65FA1"/>
    <w:rsid w:val="00F743F1"/>
    <w:rsid w:val="00F939B1"/>
    <w:rsid w:val="00F9626E"/>
    <w:rsid w:val="00F97870"/>
    <w:rsid w:val="00FB513C"/>
    <w:rsid w:val="00FB7A4A"/>
    <w:rsid w:val="00FC0806"/>
    <w:rsid w:val="00FC3220"/>
    <w:rsid w:val="00FD0901"/>
    <w:rsid w:val="00FE13B7"/>
    <w:rsid w:val="00FE7F71"/>
    <w:rsid w:val="00FF05E7"/>
    <w:rsid w:val="014E46FD"/>
    <w:rsid w:val="02057FAE"/>
    <w:rsid w:val="03A400E7"/>
    <w:rsid w:val="04642EEE"/>
    <w:rsid w:val="05E6205B"/>
    <w:rsid w:val="076F6024"/>
    <w:rsid w:val="081D076E"/>
    <w:rsid w:val="088825E2"/>
    <w:rsid w:val="088A400D"/>
    <w:rsid w:val="09484BFF"/>
    <w:rsid w:val="0A3A726E"/>
    <w:rsid w:val="111C606C"/>
    <w:rsid w:val="117F6F4D"/>
    <w:rsid w:val="11C3387C"/>
    <w:rsid w:val="12CB1D57"/>
    <w:rsid w:val="14720167"/>
    <w:rsid w:val="159457A0"/>
    <w:rsid w:val="1A4525C5"/>
    <w:rsid w:val="1C120B94"/>
    <w:rsid w:val="1C5D742C"/>
    <w:rsid w:val="1D8058C6"/>
    <w:rsid w:val="1E195A07"/>
    <w:rsid w:val="22CF32C7"/>
    <w:rsid w:val="22EA3D7B"/>
    <w:rsid w:val="250E27AC"/>
    <w:rsid w:val="2A10027A"/>
    <w:rsid w:val="2C38103D"/>
    <w:rsid w:val="2F502E21"/>
    <w:rsid w:val="31F3025A"/>
    <w:rsid w:val="33601C6D"/>
    <w:rsid w:val="357065D7"/>
    <w:rsid w:val="3666719E"/>
    <w:rsid w:val="36F92A13"/>
    <w:rsid w:val="3B4409B7"/>
    <w:rsid w:val="3C251A36"/>
    <w:rsid w:val="3C302B82"/>
    <w:rsid w:val="3EB20083"/>
    <w:rsid w:val="3EC029BE"/>
    <w:rsid w:val="42A82D5C"/>
    <w:rsid w:val="43C447FA"/>
    <w:rsid w:val="44443EB5"/>
    <w:rsid w:val="4658056B"/>
    <w:rsid w:val="4A587821"/>
    <w:rsid w:val="4C665C89"/>
    <w:rsid w:val="55231DA1"/>
    <w:rsid w:val="56F00DBA"/>
    <w:rsid w:val="572F43B3"/>
    <w:rsid w:val="5B5D6885"/>
    <w:rsid w:val="5ED34D4F"/>
    <w:rsid w:val="5FE40250"/>
    <w:rsid w:val="622E265C"/>
    <w:rsid w:val="63F26E0D"/>
    <w:rsid w:val="6480595A"/>
    <w:rsid w:val="6641592C"/>
    <w:rsid w:val="6B2F0C95"/>
    <w:rsid w:val="6B5E5EE9"/>
    <w:rsid w:val="6BC87381"/>
    <w:rsid w:val="6BF73525"/>
    <w:rsid w:val="6C0B6706"/>
    <w:rsid w:val="6F081948"/>
    <w:rsid w:val="6F316A67"/>
    <w:rsid w:val="728162B6"/>
    <w:rsid w:val="74813D68"/>
    <w:rsid w:val="749A0EB1"/>
    <w:rsid w:val="77C22AC5"/>
    <w:rsid w:val="7A54026F"/>
    <w:rsid w:val="7B2F6B53"/>
    <w:rsid w:val="7BA60D61"/>
    <w:rsid w:val="7BF47DDC"/>
    <w:rsid w:val="7CC22C5A"/>
    <w:rsid w:val="7EA930D4"/>
    <w:rsid w:val="7EA96C28"/>
    <w:rsid w:val="7EF73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9"/>
    <w:qFormat/>
    <w:uiPriority w:val="9"/>
    <w:pPr>
      <w:keepNext/>
      <w:keepLines/>
      <w:widowControl/>
      <w:spacing w:before="480" w:line="276" w:lineRule="auto"/>
      <w:jc w:val="left"/>
      <w:outlineLvl w:val="0"/>
    </w:pPr>
    <w:rPr>
      <w:rFonts w:asciiTheme="majorHAnsi" w:hAnsiTheme="majorHAnsi" w:eastAsiaTheme="majorEastAsia" w:cstheme="majorBidi"/>
      <w:b/>
      <w:bCs/>
      <w:color w:val="2E75B6" w:themeColor="accent1" w:themeShade="BF"/>
      <w:kern w:val="0"/>
      <w:sz w:val="28"/>
      <w:szCs w:val="28"/>
    </w:rPr>
  </w:style>
  <w:style w:type="paragraph" w:styleId="3">
    <w:name w:val="heading 2"/>
    <w:basedOn w:val="1"/>
    <w:next w:val="1"/>
    <w:link w:val="18"/>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3"/>
    <w:qFormat/>
    <w:uiPriority w:val="0"/>
    <w:rPr>
      <w:sz w:val="18"/>
      <w:szCs w:val="18"/>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563C1" w:themeColor="hyperlink"/>
      <w:u w:val="single"/>
      <w14:textFill>
        <w14:solidFill>
          <w14:schemeClr w14:val="hlink"/>
        </w14:solidFill>
      </w14:textFill>
    </w:rPr>
  </w:style>
  <w:style w:type="character" w:customStyle="1" w:styleId="11">
    <w:name w:val="页眉 Char"/>
    <w:basedOn w:val="9"/>
    <w:link w:val="6"/>
    <w:qFormat/>
    <w:uiPriority w:val="0"/>
    <w:rPr>
      <w:kern w:val="2"/>
      <w:sz w:val="18"/>
      <w:szCs w:val="18"/>
    </w:rPr>
  </w:style>
  <w:style w:type="character" w:customStyle="1" w:styleId="12">
    <w:name w:val="页脚 Char"/>
    <w:basedOn w:val="9"/>
    <w:link w:val="5"/>
    <w:qFormat/>
    <w:uiPriority w:val="0"/>
    <w:rPr>
      <w:kern w:val="2"/>
      <w:sz w:val="18"/>
      <w:szCs w:val="18"/>
    </w:rPr>
  </w:style>
  <w:style w:type="character" w:customStyle="1" w:styleId="13">
    <w:name w:val="批注框文本 Char"/>
    <w:basedOn w:val="9"/>
    <w:link w:val="4"/>
    <w:qFormat/>
    <w:uiPriority w:val="0"/>
    <w:rPr>
      <w:kern w:val="2"/>
      <w:sz w:val="18"/>
      <w:szCs w:val="18"/>
    </w:rPr>
  </w:style>
  <w:style w:type="paragraph" w:styleId="14">
    <w:name w:val="Quote"/>
    <w:basedOn w:val="1"/>
    <w:next w:val="1"/>
    <w:link w:val="15"/>
    <w:qFormat/>
    <w:uiPriority w:val="29"/>
    <w:pPr>
      <w:widowControl/>
      <w:spacing w:after="200" w:line="276" w:lineRule="auto"/>
      <w:jc w:val="left"/>
    </w:pPr>
    <w:rPr>
      <w:i/>
      <w:iCs/>
      <w:color w:val="000000" w:themeColor="text1"/>
      <w:kern w:val="0"/>
      <w:sz w:val="22"/>
      <w:szCs w:val="22"/>
      <w14:textFill>
        <w14:solidFill>
          <w14:schemeClr w14:val="tx1"/>
        </w14:solidFill>
      </w14:textFill>
    </w:rPr>
  </w:style>
  <w:style w:type="character" w:customStyle="1" w:styleId="15">
    <w:name w:val="引用 Char"/>
    <w:basedOn w:val="9"/>
    <w:link w:val="14"/>
    <w:qFormat/>
    <w:uiPriority w:val="29"/>
    <w:rPr>
      <w:i/>
      <w:iCs/>
      <w:color w:val="000000" w:themeColor="text1"/>
      <w:sz w:val="22"/>
      <w:szCs w:val="22"/>
      <w14:textFill>
        <w14:solidFill>
          <w14:schemeClr w14:val="tx1"/>
        </w14:solidFill>
      </w14:textFill>
    </w:rPr>
  </w:style>
  <w:style w:type="paragraph" w:styleId="16">
    <w:name w:val="List Paragraph"/>
    <w:basedOn w:val="1"/>
    <w:unhideWhenUsed/>
    <w:qFormat/>
    <w:uiPriority w:val="99"/>
    <w:pPr>
      <w:ind w:firstLine="420" w:firstLineChars="200"/>
    </w:pPr>
  </w:style>
  <w:style w:type="paragraph" w:customStyle="1" w:styleId="17">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18">
    <w:name w:val="标题 2 Char"/>
    <w:basedOn w:val="9"/>
    <w:link w:val="3"/>
    <w:qFormat/>
    <w:uiPriority w:val="0"/>
    <w:rPr>
      <w:rFonts w:asciiTheme="majorHAnsi" w:hAnsiTheme="majorHAnsi" w:eastAsiaTheme="majorEastAsia" w:cstheme="majorBidi"/>
      <w:b/>
      <w:bCs/>
      <w:kern w:val="2"/>
      <w:sz w:val="32"/>
      <w:szCs w:val="32"/>
    </w:rPr>
  </w:style>
  <w:style w:type="character" w:customStyle="1" w:styleId="19">
    <w:name w:val="标题 1 Char"/>
    <w:basedOn w:val="9"/>
    <w:link w:val="2"/>
    <w:qFormat/>
    <w:uiPriority w:val="9"/>
    <w:rPr>
      <w:rFonts w:asciiTheme="majorHAnsi" w:hAnsiTheme="majorHAnsi" w:eastAsiaTheme="majorEastAsia" w:cstheme="majorBidi"/>
      <w:b/>
      <w:bCs/>
      <w:color w:val="2E75B6" w:themeColor="accent1" w:themeShade="BF"/>
      <w:sz w:val="28"/>
      <w:szCs w:val="28"/>
    </w:rPr>
  </w:style>
  <w:style w:type="paragraph" w:customStyle="1" w:styleId="20">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1">
    <w:name w:val="公文二级标题"/>
    <w:basedOn w:val="1"/>
    <w:qFormat/>
    <w:uiPriority w:val="0"/>
    <w:pPr>
      <w:spacing w:line="360" w:lineRule="auto"/>
      <w:ind w:firstLine="600" w:firstLineChars="200"/>
      <w:outlineLvl w:val="1"/>
    </w:pPr>
    <w:rPr>
      <w:rFonts w:ascii="楷体" w:hAnsi="楷体" w:eastAsia="楷体" w:cs="Times New Roman"/>
      <w:b/>
      <w:sz w:val="30"/>
      <w:szCs w:val="30"/>
    </w:rPr>
  </w:style>
</w:styles>
</file>

<file path=word/_rels/document.xml.rels><?xml version="1.0" encoding="UTF-8" standalone="yes"?>
<Relationships xmlns="http://schemas.openxmlformats.org/package/2006/relationships"><Relationship Id="rId9" Type="http://schemas.microsoft.com/office/2007/relationships/diagramDrawing" Target="diagrams/drawing1.xml"/><Relationship Id="rId8" Type="http://schemas.openxmlformats.org/officeDocument/2006/relationships/diagramColors" Target="diagrams/colors1.xml"/><Relationship Id="rId7" Type="http://schemas.openxmlformats.org/officeDocument/2006/relationships/diagramQuickStyle" Target="diagrams/quickStyle1.xml"/><Relationship Id="rId6" Type="http://schemas.openxmlformats.org/officeDocument/2006/relationships/diagramLayout" Target="diagrams/layout1.xml"/><Relationship Id="rId5" Type="http://schemas.openxmlformats.org/officeDocument/2006/relationships/diagramData" Target="diagrams/data1.xml"/><Relationship Id="rId45" Type="http://schemas.openxmlformats.org/officeDocument/2006/relationships/fontTable" Target="fontTable.xml"/><Relationship Id="rId44" Type="http://schemas.openxmlformats.org/officeDocument/2006/relationships/numbering" Target="numbering.xml"/><Relationship Id="rId43" Type="http://schemas.openxmlformats.org/officeDocument/2006/relationships/customXml" Target="../customXml/item1.xml"/><Relationship Id="rId42" Type="http://schemas.openxmlformats.org/officeDocument/2006/relationships/oleObject" Target="file:///G:\&#39044;&#20915;&#31639;&#36164;&#26009;\2021&#24180;&#20915;&#31639;\2021&#32489;&#25928;\&#25152;&#26377;&#39033;&#30446;\&#24191;&#35199;&#23616;&#20449;&#24687;&#21270;&#36816;&#34892;&#32500;&#25252;.xls" TargetMode="External"/><Relationship Id="rId41" Type="http://schemas.openxmlformats.org/officeDocument/2006/relationships/image" Target="media/image12.emf"/><Relationship Id="rId40" Type="http://schemas.openxmlformats.org/officeDocument/2006/relationships/oleObject" Target="file:///G:\&#39044;&#20915;&#31639;&#36164;&#26009;\2021&#24180;&#20915;&#31639;\2021&#32489;&#25928;\&#25152;&#26377;&#39033;&#30446;\&#24191;&#35199;&#23616;&#36164;&#20135;&#36816;&#34892;&#32500;&#25252;&#19987;&#39033;.xls" TargetMode="External"/><Relationship Id="rId4" Type="http://schemas.openxmlformats.org/officeDocument/2006/relationships/theme" Target="theme/theme1.xml"/><Relationship Id="rId39" Type="http://schemas.openxmlformats.org/officeDocument/2006/relationships/image" Target="media/image11.emf"/><Relationship Id="rId38" Type="http://schemas.openxmlformats.org/officeDocument/2006/relationships/oleObject" Target="file:///G:\&#39044;&#20915;&#31639;&#36164;&#26009;\2021&#24180;&#20915;&#31639;\2021&#32489;&#25928;\&#25152;&#26377;&#39033;&#30446;\&#24191;&#35199;&#23616;&#29028;&#30719;&#23433;&#20840;&#19987;&#39033;.xls" TargetMode="External"/><Relationship Id="rId37" Type="http://schemas.openxmlformats.org/officeDocument/2006/relationships/image" Target="media/image10.emf"/><Relationship Id="rId36" Type="http://schemas.openxmlformats.org/officeDocument/2006/relationships/chart" Target="charts/chart7.xml"/><Relationship Id="rId35" Type="http://schemas.openxmlformats.org/officeDocument/2006/relationships/chart" Target="charts/chart6.xml"/><Relationship Id="rId34" Type="http://schemas.openxmlformats.org/officeDocument/2006/relationships/chart" Target="charts/chart5.xml"/><Relationship Id="rId33" Type="http://schemas.openxmlformats.org/officeDocument/2006/relationships/chart" Target="charts/chart4.xml"/><Relationship Id="rId32" Type="http://schemas.openxmlformats.org/officeDocument/2006/relationships/chart" Target="charts/chart3.xml"/><Relationship Id="rId31" Type="http://schemas.openxmlformats.org/officeDocument/2006/relationships/chart" Target="charts/chart2.xml"/><Relationship Id="rId30" Type="http://schemas.openxmlformats.org/officeDocument/2006/relationships/chart" Target="charts/chart1.xml"/><Relationship Id="rId3" Type="http://schemas.openxmlformats.org/officeDocument/2006/relationships/footer" Target="footer1.xml"/><Relationship Id="rId29" Type="http://schemas.openxmlformats.org/officeDocument/2006/relationships/oleObject" Target="file:///G:\&#39044;&#20915;&#31639;&#36164;&#26009;\&#39044;&#20915;&#31639;&#20844;&#24320;\2021&#24180;&#20915;&#31639;&#20844;&#24320;\&#20915;&#31639;&#20844;&#24320;&#34920;\&#20844;&#24320;&#34920;07&#34920;&#65306;&#19968;&#33324;&#20844;&#20849;&#39044;&#31639;&#36130;&#25919;&#25320;&#27454;!&#19977;&#20844;" TargetMode="External"/><Relationship Id="rId28" Type="http://schemas.openxmlformats.org/officeDocument/2006/relationships/oleObject" Target="file:///G:\&#39044;&#20915;&#31639;&#36164;&#26009;\&#39044;&#20915;&#31639;&#20844;&#24320;\2021&#24180;&#20915;&#31639;&#20844;&#24320;\&#20915;&#31639;&#20844;&#24320;&#34920;\&#20844;&#24320;09&#34920;&#65306;&#22269;&#26377;&#36164;&#26412;&#32463;&#33829;&#39044;&#31639;&#36130;&#25919;&#25320;&#27454;&#25903;&#20986;&#20915;&#31639;&#34920;.XLS.xls" TargetMode="External"/><Relationship Id="rId27" Type="http://schemas.openxmlformats.org/officeDocument/2006/relationships/image" Target="media/image9.emf"/><Relationship Id="rId26" Type="http://schemas.openxmlformats.org/officeDocument/2006/relationships/oleObject" Target="file:///G:\&#39044;&#20915;&#31639;&#36164;&#26009;\&#39044;&#20915;&#31639;&#20844;&#24320;\2021&#24180;&#20915;&#31639;&#20844;&#24320;\&#20915;&#31639;&#20844;&#24320;&#34920;\&#20844;&#24320;08&#34920;&#65306;&#25919;&#24220;&#24615;&#22522;&#37329;&#39044;&#31639;&#36130;&#25919;&#25320;&#27454;&#25910;&#20837;&#25903;&#20986;&#20915;&#31639;&#34920;.XLS.xls" TargetMode="External"/><Relationship Id="rId25" Type="http://schemas.openxmlformats.org/officeDocument/2006/relationships/image" Target="media/image8.emf"/><Relationship Id="rId24" Type="http://schemas.openxmlformats.org/officeDocument/2006/relationships/oleObject" Target="file:///G:\&#39044;&#20915;&#31639;&#36164;&#26009;\&#39044;&#20915;&#31639;&#20844;&#24320;\2021&#24180;&#20915;&#31639;&#20844;&#24320;\&#20915;&#31639;&#20844;&#24320;&#34920;\&#20844;&#24320;&#34920;07&#34920;&#65306;&#19968;&#33324;&#20844;&#20849;&#39044;&#31639;&#36130;&#25919;&#25320;&#27454;&#19977;&#20844;&#32463;&#36153;&#25903;&#20986;&#20915;&#31639;&#34920;.xls" TargetMode="External"/><Relationship Id="rId23" Type="http://schemas.openxmlformats.org/officeDocument/2006/relationships/image" Target="media/image7.emf"/><Relationship Id="rId22" Type="http://schemas.openxmlformats.org/officeDocument/2006/relationships/oleObject" Target="file:///G:\&#39044;&#20915;&#31639;&#36164;&#26009;\&#39044;&#20915;&#31639;&#20844;&#24320;\2021&#24180;&#20915;&#31639;&#20844;&#24320;\&#20915;&#31639;&#20844;&#24320;&#34920;\&#20844;&#24320;06&#34920;&#65306;&#19968;&#33324;&#20844;&#20849;&#39044;&#31639;&#36130;&#25919;&#25320;&#27454;&#22522;&#26412;&#25903;&#20986;&#20915;&#31639;&#26126;&#32454;&#34920;.XLS.xls" TargetMode="External"/><Relationship Id="rId21" Type="http://schemas.openxmlformats.org/officeDocument/2006/relationships/image" Target="media/image6.emf"/><Relationship Id="rId20" Type="http://schemas.openxmlformats.org/officeDocument/2006/relationships/oleObject" Target="file:///K:\&#39044;&#20915;&#31639;&#36164;&#26009;\&#39044;&#20915;&#31639;&#20844;&#24320;\2020&#24180;&#20915;&#31639;&#20844;&#24320;\&#20915;&#31639;&#20844;&#24320;&#34920;\&#20844;&#24320;07&#34920;&#65306;&#19968;&#33324;&#20844;&#20849;&#39044;&#31639;&#36130;&#25919;&#25320;&#27454;!&#19977;&#20844;" TargetMode="External"/><Relationship Id="rId2" Type="http://schemas.openxmlformats.org/officeDocument/2006/relationships/settings" Target="settings.xml"/><Relationship Id="rId19" Type="http://schemas.openxmlformats.org/officeDocument/2006/relationships/oleObject" Target="file:///G:\&#39044;&#20915;&#31639;&#36164;&#26009;\&#39044;&#20915;&#31639;&#20844;&#24320;\2021&#24180;&#20915;&#31639;&#20844;&#24320;\&#20915;&#31639;&#20844;&#24320;&#34920;\&#20844;&#24320;05&#34920;&#65306;&#19968;&#33324;&#20844;&#20849;&#39044;&#31639;&#36130;&#25919;&#25320;&#27454;&#25903;&#20986;&#20915;&#31639;&#34920;.XLS.xls" TargetMode="External"/><Relationship Id="rId18" Type="http://schemas.openxmlformats.org/officeDocument/2006/relationships/image" Target="media/image5.emf"/><Relationship Id="rId17" Type="http://schemas.openxmlformats.org/officeDocument/2006/relationships/oleObject" Target="file:///G:\&#39044;&#20915;&#31639;&#36164;&#26009;\&#39044;&#20915;&#31639;&#20844;&#24320;\2021&#24180;&#20915;&#31639;&#20844;&#24320;\&#20915;&#31639;&#20844;&#24320;&#34920;\&#20844;&#24320;04&#34920;&#65306;&#36130;&#25919;&#25320;&#27454;&#25910;&#20837;&#25903;&#20986;&#20915;&#31639;&#24635;&#34920;.XLS.xls" TargetMode="External"/><Relationship Id="rId16" Type="http://schemas.openxmlformats.org/officeDocument/2006/relationships/image" Target="media/image4.emf"/><Relationship Id="rId15" Type="http://schemas.openxmlformats.org/officeDocument/2006/relationships/oleObject" Target="file:///G:\&#39044;&#20915;&#31639;&#36164;&#26009;\&#39044;&#20915;&#31639;&#20844;&#24320;\2021&#24180;&#20915;&#31639;&#20844;&#24320;\&#20915;&#31639;&#20844;&#24320;&#34920;\&#20844;&#24320;03&#34920;&#65306;&#25903;&#20986;&#20915;&#31639;&#34920;.XLS.xls" TargetMode="External"/><Relationship Id="rId14" Type="http://schemas.openxmlformats.org/officeDocument/2006/relationships/image" Target="media/image3.emf"/><Relationship Id="rId13" Type="http://schemas.openxmlformats.org/officeDocument/2006/relationships/oleObject" Target="file:///G:\&#39044;&#20915;&#31639;&#36164;&#26009;\&#39044;&#20915;&#31639;&#20844;&#24320;\2021&#24180;&#20915;&#31639;&#20844;&#24320;\&#20915;&#31639;&#20844;&#24320;&#34920;\&#20844;&#24320;02&#34920;&#65306;&#25910;&#20837;&#20915;&#31639;&#34920;.XLS.xls" TargetMode="External"/><Relationship Id="rId12" Type="http://schemas.openxmlformats.org/officeDocument/2006/relationships/image" Target="media/image2.emf"/><Relationship Id="rId11" Type="http://schemas.openxmlformats.org/officeDocument/2006/relationships/oleObject" Target="file:///G:\&#39044;&#20915;&#31639;&#36164;&#26009;\&#39044;&#20915;&#31639;&#20844;&#24320;\2021&#24180;&#20915;&#31639;&#20844;&#24320;\&#20915;&#31639;&#20844;&#24320;&#34920;\&#20844;&#24320;01&#34920;&#65306;&#25910;&#20837;&#25903;&#20986;&#20915;&#31639;&#24635;&#34920;.XLS.xls" TargetMode="External"/><Relationship Id="rId10" Type="http://schemas.openxmlformats.org/officeDocument/2006/relationships/image" Target="media/image1.emf"/><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themeOverride" Target="../theme/themeOverride1.xml"/><Relationship Id="rId1" Type="http://schemas.openxmlformats.org/officeDocument/2006/relationships/oleObject" Target=""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stacked"/>
        <c:varyColors val="0"/>
        <c:ser>
          <c:idx val="0"/>
          <c:order val="0"/>
          <c:tx>
            <c:strRef>
              <c:f>Sheet1!$B$1</c:f>
              <c:strCache>
                <c:ptCount val="1"/>
                <c:pt idx="0">
                  <c:v>图1：收、支决算总体变化情况图                     （单位：万元）</c:v>
                </c:pt>
              </c:strCache>
            </c:strRef>
          </c:tx>
          <c:invertIfNegative val="0"/>
          <c:dPt>
            <c:idx val="1"/>
            <c:invertIfNegative val="0"/>
            <c:bubble3D val="0"/>
            <c:spPr>
              <a:solidFill>
                <a:schemeClr val="accent3"/>
              </a:solidFill>
            </c:spPr>
          </c:dPt>
          <c:dLbls>
            <c:dLbl>
              <c:idx val="0"/>
              <c:layout>
                <c:manualLayout>
                  <c:x val="-0.00184365781710914"/>
                  <c:y val="-0.0828912466843501"/>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184365781710914"/>
                  <c:y val="-0.0762599469496021"/>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2021年</c:v>
                </c:pt>
                <c:pt idx="1">
                  <c:v>2020年</c:v>
                </c:pt>
              </c:strCache>
            </c:strRef>
          </c:cat>
          <c:val>
            <c:numRef>
              <c:f>Sheet1!$B$2:$B$3</c:f>
              <c:numCache>
                <c:formatCode>General</c:formatCode>
                <c:ptCount val="2"/>
                <c:pt idx="0">
                  <c:v>2661.35</c:v>
                </c:pt>
                <c:pt idx="1">
                  <c:v>3161.58</c:v>
                </c:pt>
              </c:numCache>
            </c:numRef>
          </c:val>
        </c:ser>
        <c:dLbls>
          <c:showLegendKey val="0"/>
          <c:showVal val="0"/>
          <c:showCatName val="0"/>
          <c:showSerName val="0"/>
          <c:showPercent val="0"/>
          <c:showBubbleSize val="0"/>
        </c:dLbls>
        <c:gapWidth val="156"/>
        <c:overlap val="98"/>
        <c:axId val="238278144"/>
        <c:axId val="238279680"/>
      </c:barChart>
      <c:catAx>
        <c:axId val="23827814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38279680"/>
        <c:crosses val="autoZero"/>
        <c:auto val="1"/>
        <c:lblAlgn val="ctr"/>
        <c:lblOffset val="100"/>
        <c:noMultiLvlLbl val="0"/>
      </c:catAx>
      <c:valAx>
        <c:axId val="238279680"/>
        <c:scaling>
          <c:orientation val="minMax"/>
        </c:scaling>
        <c:delete val="0"/>
        <c:axPos val="l"/>
        <c:majorGridlines>
          <c:spPr>
            <a:ln w="9525" cap="flat" cmpd="sng" algn="ctr">
              <a:noFill/>
              <a:prstDash val="solid"/>
              <a:round/>
            </a:ln>
          </c:spPr>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3827814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2200" b="1">
                <a:latin typeface="黑体" panose="02010609060101010101" charset="-122"/>
                <a:ea typeface="黑体" panose="02010609060101010101" charset="-122"/>
                <a:cs typeface="黑体" panose="02010609060101010101" charset="-122"/>
              </a:rPr>
              <a:t>图2：收入决算结构图</a:t>
            </a:r>
            <a:endParaRPr sz="2200" b="1">
              <a:latin typeface="黑体" panose="02010609060101010101" charset="-122"/>
              <a:ea typeface="黑体" panose="02010609060101010101" charset="-122"/>
              <a:cs typeface="黑体" panose="02010609060101010101" charset="-122"/>
            </a:endParaRPr>
          </a:p>
        </c:rich>
      </c:tx>
      <c:layout/>
      <c:overlay val="0"/>
      <c:spPr>
        <a:noFill/>
        <a:ln>
          <a:noFill/>
        </a:ln>
        <a:effectLst/>
      </c:spPr>
    </c:title>
    <c:autoTitleDeleted val="0"/>
    <c:plotArea>
      <c:layout/>
      <c:pieChart>
        <c:varyColors val="1"/>
        <c:ser>
          <c:idx val="0"/>
          <c:order val="0"/>
          <c:tx>
            <c:strRef>
              <c:f>Sheet1!$B$1</c:f>
              <c:strCache>
                <c:ptCount val="1"/>
                <c:pt idx="0">
                  <c:v>图2：收入决算结构图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174357232752438"/>
                  <c:y val="-0.132809571431666"/>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财政拨款收入占</c:v>
                </c:pt>
                <c:pt idx="1">
                  <c:v>事业收入占</c:v>
                </c:pt>
                <c:pt idx="2">
                  <c:v>其他收入占</c:v>
                </c:pt>
              </c:strCache>
            </c:strRef>
          </c:cat>
          <c:val>
            <c:numRef>
              <c:f>Sheet1!$B$2:$B$4</c:f>
              <c:numCache>
                <c:formatCode>General</c:formatCode>
                <c:ptCount val="3"/>
                <c:pt idx="0">
                  <c:v>8.2</c:v>
                </c:pt>
                <c:pt idx="1">
                  <c:v>3.2</c:v>
                </c:pt>
                <c:pt idx="2">
                  <c:v>1.4</c:v>
                </c:pt>
              </c:numCache>
            </c:numRef>
          </c:val>
        </c:ser>
        <c:dLbls>
          <c:showLegendKey val="0"/>
          <c:showVal val="0"/>
          <c:showCatName val="1"/>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cap="none" spc="20" baseline="0">
                <a:solidFill>
                  <a:schemeClr val="tx1">
                    <a:lumMod val="50000"/>
                    <a:lumOff val="50000"/>
                  </a:schemeClr>
                </a:solidFill>
                <a:latin typeface="+mn-lt"/>
                <a:ea typeface="+mn-ea"/>
                <a:cs typeface="+mn-cs"/>
              </a:defRPr>
            </a:pPr>
            <a:r>
              <a:rPr sz="2200" b="1">
                <a:latin typeface="黑体" panose="02010609060101010101" charset="-122"/>
                <a:ea typeface="黑体" panose="02010609060101010101" charset="-122"/>
                <a:cs typeface="黑体" panose="02010609060101010101" charset="-122"/>
              </a:rPr>
              <a:t>图3：支出决算结构图</a:t>
            </a:r>
            <a:endParaRPr sz="2200" b="1"/>
          </a:p>
          <a:p>
            <a:pPr defTabSz="914400">
              <a:defRPr lang="zh-CN" sz="1400" b="0" i="0" u="none" strike="noStrike" kern="1200" cap="none" spc="20" baseline="0">
                <a:solidFill>
                  <a:schemeClr val="tx1">
                    <a:lumMod val="50000"/>
                    <a:lumOff val="50000"/>
                  </a:schemeClr>
                </a:solidFill>
                <a:latin typeface="+mn-lt"/>
                <a:ea typeface="+mn-ea"/>
                <a:cs typeface="+mn-cs"/>
              </a:defRPr>
            </a:pPr>
          </a:p>
        </c:rich>
      </c:tx>
      <c:layout>
        <c:manualLayout>
          <c:xMode val="edge"/>
          <c:yMode val="edge"/>
          <c:x val="0.220757825370675"/>
          <c:y val="0.0176335743255158"/>
        </c:manualLayout>
      </c:layout>
      <c:overlay val="0"/>
      <c:spPr>
        <a:noFill/>
        <a:ln>
          <a:noFill/>
        </a:ln>
        <a:effectLst/>
      </c:spPr>
    </c:title>
    <c:autoTitleDeleted val="0"/>
    <c:plotArea>
      <c:layout/>
      <c:pieChart>
        <c:varyColors val="1"/>
        <c:ser>
          <c:idx val="0"/>
          <c:order val="0"/>
          <c:tx>
            <c:strRef>
              <c:f>Sheet1!$B$1</c:f>
              <c:strCache>
                <c:ptCount val="1"/>
                <c:pt idx="0">
                  <c:v>图3：支出决算结构图
</c:v>
                </c:pt>
              </c:strCache>
            </c:strRef>
          </c:tx>
          <c:spPr/>
          <c:explosion val="0"/>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dPt>
          <c:dLbls>
            <c:dLbl>
              <c:idx val="0"/>
              <c:layout>
                <c:manualLayout>
                  <c:x val="-0.109710842134736"/>
                  <c:y val="-0.125655883635653"/>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120768749052943"/>
                  <c:y val="0.0919159237974569"/>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27340823970037"/>
                      <c:h val="0.13752319109462"/>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Sheet1!$A$2:$A$3</c:f>
              <c:strCache>
                <c:ptCount val="2"/>
                <c:pt idx="0">
                  <c:v>基本支出占</c:v>
                </c:pt>
                <c:pt idx="1">
                  <c:v>项目支出占</c:v>
                </c:pt>
              </c:strCache>
            </c:strRef>
          </c:cat>
          <c:val>
            <c:numRef>
              <c:f>Sheet1!$B$2:$B$3</c:f>
              <c:numCache>
                <c:formatCode>General</c:formatCode>
                <c:ptCount val="2"/>
                <c:pt idx="0">
                  <c:v>1252.5</c:v>
                </c:pt>
                <c:pt idx="1">
                  <c:v>631.35</c:v>
                </c:pt>
              </c:numCache>
            </c:numRef>
          </c:val>
        </c:ser>
        <c:dLbls>
          <c:showLegendKey val="0"/>
          <c:showVal val="0"/>
          <c:showCatName val="1"/>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600" b="1">
                <a:latin typeface="黑体" panose="02010609060101010101" charset="-122"/>
                <a:ea typeface="黑体" panose="02010609060101010101" charset="-122"/>
                <a:cs typeface="黑体" panose="02010609060101010101" charset="-122"/>
              </a:rPr>
              <a:t>图</a:t>
            </a:r>
            <a:r>
              <a:rPr lang="en-US" altLang="zh-CN" sz="1600" b="1">
                <a:latin typeface="黑体" panose="02010609060101010101" charset="-122"/>
                <a:ea typeface="黑体" panose="02010609060101010101" charset="-122"/>
                <a:cs typeface="黑体" panose="02010609060101010101" charset="-122"/>
              </a:rPr>
              <a:t>4:</a:t>
            </a:r>
            <a:r>
              <a:rPr altLang="en-US" sz="1600" b="1">
                <a:latin typeface="黑体" panose="02010609060101010101" charset="-122"/>
                <a:ea typeface="黑体" panose="02010609060101010101" charset="-122"/>
                <a:cs typeface="黑体" panose="02010609060101010101" charset="-122"/>
              </a:rPr>
              <a:t>财政拨款收、支决算总计变动情况                    （单位：万元）</a:t>
            </a:r>
            <a:endParaRPr lang="en-US" altLang="zh-CN" sz="1600" b="1">
              <a:latin typeface="黑体" panose="02010609060101010101" charset="-122"/>
              <a:ea typeface="黑体" panose="02010609060101010101" charset="-122"/>
              <a:cs typeface="黑体" panose="02010609060101010101" charset="-122"/>
            </a:endParaRPr>
          </a:p>
        </c:rich>
      </c:tx>
      <c:layout/>
      <c:overlay val="0"/>
      <c:spPr>
        <a:noFill/>
        <a:ln>
          <a:noFill/>
        </a:ln>
        <a:effectLst/>
      </c:spPr>
    </c:title>
    <c:autoTitleDeleted val="0"/>
    <c:plotArea>
      <c:layout>
        <c:manualLayout>
          <c:layoutTarget val="inner"/>
          <c:xMode val="edge"/>
          <c:yMode val="edge"/>
          <c:x val="0.07745"/>
          <c:y val="0.199"/>
          <c:w val="0.8938"/>
          <c:h val="0.7204"/>
        </c:manualLayout>
      </c:layout>
      <c:barChart>
        <c:barDir val="col"/>
        <c:grouping val="clustered"/>
        <c:varyColors val="0"/>
        <c:ser>
          <c:idx val="0"/>
          <c:order val="0"/>
          <c:tx>
            <c:strRef>
              <c:f>Sheet1!$B$1</c:f>
              <c:strCache>
                <c:ptCount val="1"/>
                <c:pt idx="0">
                  <c:v>图4：财政拨款收、支决算总体变化情况图              (单位：万元)
</c:v>
                </c:pt>
              </c:strCache>
            </c:strRef>
          </c:tx>
          <c:spPr>
            <a:solidFill>
              <a:schemeClr val="accent1"/>
            </a:solidFill>
            <a:ln>
              <a:noFill/>
            </a:ln>
            <a:effectLst/>
          </c:spPr>
          <c:invertIfNegative val="0"/>
          <c:dPt>
            <c:idx val="0"/>
            <c:invertIfNegative val="0"/>
            <c:bubble3D val="0"/>
            <c:spPr>
              <a:solidFill>
                <a:schemeClr val="accent2"/>
              </a:solidFill>
              <a:ln>
                <a:noFill/>
              </a:ln>
              <a:effectLst/>
            </c:spPr>
          </c:dPt>
          <c:dPt>
            <c:idx val="1"/>
            <c:invertIfNegative val="0"/>
            <c:bubble3D val="0"/>
            <c:spPr>
              <a:solidFill>
                <a:srgbClr val="00B050"/>
              </a:solidFill>
              <a:ln>
                <a:noFill/>
              </a:ln>
              <a:effectLst/>
            </c:spPr>
          </c:dPt>
          <c:dLbls>
            <c:dLbl>
              <c:idx val="0"/>
              <c:layout>
                <c:manualLayout>
                  <c:x val="-0.0025"/>
                  <c:y val="0.275"/>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sz="1600" b="1">
                        <a:latin typeface="仿宋" panose="02010609060101010101" pitchFamily="3" charset="-122"/>
                        <a:ea typeface="仿宋" panose="02010609060101010101" pitchFamily="3" charset="-122"/>
                      </a:rPr>
                      <a:t>2302.13</a:t>
                    </a:r>
                    <a:endParaRPr sz="1600" b="1">
                      <a:latin typeface="仿宋" panose="02010609060101010101" pitchFamily="3" charset="-122"/>
                      <a:ea typeface="仿宋" panose="02010609060101010101" pitchFamily="3" charset="-122"/>
                    </a:endParaRP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125"/>
                  <c:y val="0.22166666666666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sz="1600"/>
                      <a:t>1885.9</a:t>
                    </a:r>
                    <a:endParaRPr sz="1600"/>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2020年度</c:v>
                </c:pt>
                <c:pt idx="1">
                  <c:v>2021年度</c:v>
                </c:pt>
              </c:strCache>
            </c:strRef>
          </c:cat>
          <c:val>
            <c:numRef>
              <c:f>Sheet1!$B$2:$B$3</c:f>
              <c:numCache>
                <c:formatCode>General</c:formatCode>
                <c:ptCount val="2"/>
                <c:pt idx="0">
                  <c:v>2302.13</c:v>
                </c:pt>
                <c:pt idx="1">
                  <c:v>1885.9</c:v>
                </c:pt>
              </c:numCache>
            </c:numRef>
          </c:val>
        </c:ser>
        <c:ser>
          <c:idx val="1"/>
          <c:order val="1"/>
          <c:tx>
            <c:strRef>
              <c:f>Sheet1!#REF!</c:f>
              <c:strCache>
                <c:ptCount val="1"/>
                <c:pt idx="0">
                  <c:v/>
                </c:pt>
              </c:strCache>
            </c:strRef>
          </c:tx>
          <c:spPr>
            <a:solidFill>
              <a:schemeClr val="accent2"/>
            </a:solidFill>
            <a:ln>
              <a:noFill/>
            </a:ln>
            <a:effectLst/>
          </c:spPr>
          <c:invertIfNegative val="0"/>
          <c:dLbls>
            <c:delete val="1"/>
          </c:dLbls>
          <c:cat>
            <c:strRef>
              <c:f>Sheet1!$A$2:$A$3</c:f>
              <c:strCache>
                <c:ptCount val="2"/>
                <c:pt idx="0">
                  <c:v>2020年度</c:v>
                </c:pt>
                <c:pt idx="1">
                  <c:v>2021年度</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2020年度</c:v>
                </c:pt>
                <c:pt idx="1">
                  <c:v>2021年度</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109"/>
        <c:overlap val="100"/>
        <c:axId val="981253949"/>
        <c:axId val="274136445"/>
      </c:barChart>
      <c:catAx>
        <c:axId val="98125394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1600" b="0" i="0" u="none" strike="noStrike" kern="1200" baseline="0">
                <a:solidFill>
                  <a:schemeClr val="tx1">
                    <a:lumMod val="65000"/>
                    <a:lumOff val="35000"/>
                  </a:schemeClr>
                </a:solidFill>
                <a:latin typeface="+mn-lt"/>
                <a:ea typeface="+mn-ea"/>
                <a:cs typeface="+mn-cs"/>
              </a:defRPr>
            </a:pPr>
          </a:p>
        </c:txPr>
        <c:crossAx val="274136445"/>
        <c:crosses val="autoZero"/>
        <c:auto val="1"/>
        <c:lblAlgn val="ctr"/>
        <c:lblOffset val="100"/>
        <c:noMultiLvlLbl val="0"/>
      </c:catAx>
      <c:valAx>
        <c:axId val="27413644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125394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 </a:t>
            </a:r>
            <a:r>
              <a:rPr sz="1600" b="1">
                <a:latin typeface="黑体" panose="02010609060101010101" charset="-122"/>
                <a:ea typeface="黑体" panose="02010609060101010101" charset="-122"/>
                <a:cs typeface="黑体" panose="02010609060101010101" charset="-122"/>
              </a:rPr>
              <a:t>图</a:t>
            </a:r>
            <a:r>
              <a:rPr lang="en-US" altLang="zh-CN" sz="1600" b="1">
                <a:latin typeface="黑体" panose="02010609060101010101" charset="-122"/>
                <a:ea typeface="黑体" panose="02010609060101010101" charset="-122"/>
                <a:cs typeface="黑体" panose="02010609060101010101" charset="-122"/>
              </a:rPr>
              <a:t>5</a:t>
            </a:r>
            <a:r>
              <a:rPr altLang="en-US" sz="1600" b="1">
                <a:latin typeface="黑体" panose="02010609060101010101" charset="-122"/>
                <a:ea typeface="黑体" panose="02010609060101010101" charset="-122"/>
                <a:cs typeface="黑体" panose="02010609060101010101" charset="-122"/>
              </a:rPr>
              <a:t>：财政拨款支出决算变动情况                                 （单位：万元）</a:t>
            </a:r>
            <a:endParaRPr altLang="en-US" sz="1600" b="1">
              <a:latin typeface="黑体" panose="02010609060101010101" charset="-122"/>
              <a:ea typeface="黑体" panose="02010609060101010101" charset="-122"/>
              <a:cs typeface="黑体" panose="02010609060101010101" charset="-122"/>
            </a:endParaRP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
                </c:pt>
              </c:strCache>
            </c:strRef>
          </c:tx>
          <c:spPr>
            <a:solidFill>
              <a:schemeClr val="accent1"/>
            </a:solidFill>
            <a:ln>
              <a:noFill/>
            </a:ln>
            <a:effectLst/>
          </c:spPr>
          <c:invertIfNegative val="0"/>
          <c:dPt>
            <c:idx val="1"/>
            <c:invertIfNegative val="0"/>
            <c:bubble3D val="0"/>
            <c:spPr>
              <a:solidFill>
                <a:srgbClr val="92D050"/>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16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2020年度</c:v>
                </c:pt>
                <c:pt idx="1">
                  <c:v>2021年度</c:v>
                </c:pt>
              </c:strCache>
            </c:strRef>
          </c:cat>
          <c:val>
            <c:numRef>
              <c:f>Sheet1!$B$2:$B$5</c:f>
              <c:numCache>
                <c:formatCode>General</c:formatCode>
                <c:ptCount val="4"/>
                <c:pt idx="0">
                  <c:v>2072.22</c:v>
                </c:pt>
                <c:pt idx="1">
                  <c:v>1325.22</c:v>
                </c:pt>
              </c:numCache>
            </c:numRef>
          </c:val>
        </c:ser>
        <c:dLbls>
          <c:showLegendKey val="0"/>
          <c:showVal val="1"/>
          <c:showCatName val="0"/>
          <c:showSerName val="0"/>
          <c:showPercent val="0"/>
          <c:showBubbleSize val="0"/>
        </c:dLbls>
        <c:gapWidth val="47"/>
        <c:overlap val="41"/>
        <c:axId val="190491523"/>
        <c:axId val="529913849"/>
      </c:barChart>
      <c:catAx>
        <c:axId val="19049152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1600" b="0" i="0" u="none" strike="noStrike" kern="1200" baseline="0">
                <a:solidFill>
                  <a:schemeClr val="tx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p>
        </c:txPr>
        <c:crossAx val="529913849"/>
        <c:crosses val="autoZero"/>
        <c:auto val="1"/>
        <c:lblAlgn val="ctr"/>
        <c:lblOffset val="100"/>
        <c:noMultiLvlLbl val="0"/>
      </c:catAx>
      <c:valAx>
        <c:axId val="52991384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049152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600" b="1" i="0" u="none" strike="noStrike" kern="1200" baseline="0">
              <a:solidFill>
                <a:schemeClr val="tx1">
                  <a:lumMod val="65000"/>
                  <a:lumOff val="35000"/>
                </a:schemeClr>
              </a:solidFill>
              <a:latin typeface="+mn-lt"/>
              <a:ea typeface="+mn-ea"/>
              <a:cs typeface="+mn-cs"/>
            </a:defRPr>
          </a:pPr>
        </a:p>
      </c:tx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02875"/>
          <c:y val="0.135666666666667"/>
          <c:w val="0.945"/>
          <c:h val="0.706333333333333"/>
        </c:manualLayout>
      </c:layout>
      <c:pie3DChart>
        <c:varyColors val="1"/>
        <c:ser>
          <c:idx val="0"/>
          <c:order val="0"/>
          <c:tx>
            <c:strRef>
              <c:f>Sheet1!$B$1</c:f>
              <c:strCache>
                <c:ptCount val="1"/>
                <c:pt idx="0">
                  <c:v>图6：财政拨款支出决算结构</c:v>
                </c:pt>
              </c:strCache>
            </c:strRef>
          </c:tx>
          <c:spPr>
            <a:scene3d>
              <a:camera prst="orthographicFront"/>
              <a:lightRig rig="threePt" dir="t"/>
            </a:scene3d>
            <a:sp3d contourW="9525"/>
          </c:spPr>
          <c:explosion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contourW="9525"/>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contourW="9525"/>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contourW="9525"/>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contourW="9525"/>
            </c:spPr>
          </c:dPt>
          <c:dLbls>
            <c:dLbl>
              <c:idx val="0"/>
              <c:layout>
                <c:manualLayout>
                  <c:x val="-0.191929138661929"/>
                  <c:y val="-0.031162543513114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847276887109563"/>
                  <c:y val="-0.0822773008371136"/>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3156167423482"/>
                  <c:y val="-0.0086933116594744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25875"/>
                      <c:h val="0.107166666666667"/>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社会保障和就业支出（类）</c:v>
                </c:pt>
                <c:pt idx="1">
                  <c:v>卫生健康支出（类）</c:v>
                </c:pt>
                <c:pt idx="2">
                  <c:v>住房保障支出（类）</c:v>
                </c:pt>
                <c:pt idx="3">
                  <c:v>灾害防治及应急管理支出（类）</c:v>
                </c:pt>
              </c:strCache>
            </c:strRef>
          </c:cat>
          <c:val>
            <c:numRef>
              <c:f>Sheet1!$B$2:$B$5</c:f>
              <c:numCache>
                <c:formatCode>General</c:formatCode>
                <c:ptCount val="4"/>
                <c:pt idx="0">
                  <c:v>117.81</c:v>
                </c:pt>
                <c:pt idx="1">
                  <c:v>38.16</c:v>
                </c:pt>
                <c:pt idx="2">
                  <c:v>59.47</c:v>
                </c:pt>
                <c:pt idx="3">
                  <c:v>1109.78</c:v>
                </c:pt>
              </c:numCache>
            </c:numRef>
          </c:val>
        </c:ser>
        <c:dLbls>
          <c:showLegendKey val="0"/>
          <c:showVal val="0"/>
          <c:showCatName val="1"/>
          <c:showSerName val="0"/>
          <c:showPercent val="0"/>
          <c:showBubbleSize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600" b="1">
                <a:latin typeface="黑体" panose="02010609060101010101" charset="-122"/>
                <a:ea typeface="黑体" panose="02010609060101010101" charset="-122"/>
                <a:cs typeface="黑体" panose="02010609060101010101" charset="-122"/>
              </a:rPr>
              <a:t>图7：“三公”经费财政拨款支出结构</a:t>
            </a:r>
            <a:endParaRPr sz="1600" b="1">
              <a:latin typeface="黑体" panose="02010609060101010101" charset="-122"/>
              <a:ea typeface="黑体" panose="02010609060101010101" charset="-122"/>
              <a:cs typeface="黑体" panose="02010609060101010101" charset="-122"/>
            </a:endParaRPr>
          </a:p>
        </c:rich>
      </c:tx>
      <c:layout/>
      <c:overlay val="0"/>
      <c:spPr>
        <a:noFill/>
        <a:ln>
          <a:noFill/>
        </a:ln>
        <a:effectLst/>
      </c:sp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tx>
            <c:strRef>
              <c:f>Sheet1!$B$1</c:f>
              <c:strCache>
                <c:ptCount val="1"/>
                <c:pt idx="0">
                  <c:v>图7：“三公”经费财政拨款支出结构</c:v>
                </c:pt>
              </c:strCache>
            </c:strRef>
          </c:tx>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Pt>
            <c:idx val="2"/>
            <c:bubble3D val="0"/>
            <c:spPr>
              <a:solidFill>
                <a:schemeClr val="accent3"/>
              </a:solidFill>
              <a:ln w="25400">
                <a:solidFill>
                  <a:schemeClr val="lt1"/>
                </a:solidFill>
              </a:ln>
              <a:effectLst/>
              <a:scene3d>
                <a:camera prst="orthographicFront"/>
                <a:lightRig rig="threePt" dir="t"/>
              </a:scene3d>
              <a:sp3d contourW="25400"/>
            </c:spPr>
          </c:dPt>
          <c:dLbls>
            <c:dLbl>
              <c:idx val="0"/>
              <c:layout>
                <c:manualLayout>
                  <c:x val="0.10625"/>
                  <c:y val="-0.025"/>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924999999999999"/>
                  <c:y val="-0.273333333333333"/>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325"/>
                  <c:y val="-0.045"/>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1"/>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因公出国（境）费占</c:v>
                </c:pt>
                <c:pt idx="1">
                  <c:v>公务用车购置及运行费占</c:v>
                </c:pt>
                <c:pt idx="2">
                  <c:v>公务接待费占</c:v>
                </c:pt>
              </c:strCache>
            </c:strRef>
          </c:cat>
          <c:val>
            <c:numRef>
              <c:f>Sheet1!$B$2:$B$4</c:f>
              <c:numCache>
                <c:formatCode>General</c:formatCode>
                <c:ptCount val="3"/>
                <c:pt idx="0">
                  <c:v>0</c:v>
                </c:pt>
                <c:pt idx="1">
                  <c:v>6.54</c:v>
                </c:pt>
                <c:pt idx="2">
                  <c:v>1.2</c:v>
                </c:pt>
              </c:numCache>
            </c:numRef>
          </c:val>
        </c:ser>
        <c:dLbls>
          <c:showLegendKey val="0"/>
          <c:showVal val="1"/>
          <c:showCatName val="0"/>
          <c:showSerName val="0"/>
          <c:showPercent val="0"/>
          <c:showBubbleSize val="0"/>
        </c:dLbls>
      </c:pie3D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494AE5B7-422B-4E41-9363-9F73C94DD595}" type="doc">
      <dgm:prSet loTypeId="urn:microsoft.com/office/officeart/2005/8/layout/hierarchy1#1" loCatId="hierarchy" qsTypeId="urn:microsoft.com/office/officeart/2005/8/quickstyle/simple1#1" qsCatId="simple" csTypeId="urn:microsoft.com/office/officeart/2005/8/colors/accent1_2#1" csCatId="accent1" phldr="1"/>
      <dgm:spPr/>
      <dgm:t>
        <a:bodyPr/>
        <a:p>
          <a:endParaRPr lang="zh-CN" altLang="en-US"/>
        </a:p>
      </dgm:t>
    </dgm:pt>
    <dgm:pt modelId="{EDF585A1-8897-4B52-8BAA-00EDDB94EAD5}">
      <dgm:prSet phldrT="[文本]" custT="1"/>
      <dgm:spPr>
        <a:xfrm>
          <a:off x="227773" y="543725"/>
          <a:ext cx="5020226" cy="728449"/>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p>
          <a:r>
            <a:rPr lang="zh-CN" altLang="en-US" sz="800">
              <a:solidFill>
                <a:sysClr val="windowText" lastClr="000000">
                  <a:hueOff val="0"/>
                  <a:satOff val="0"/>
                  <a:lumOff val="0"/>
                  <a:alphaOff val="0"/>
                </a:sysClr>
              </a:solidFill>
              <a:latin typeface="Calibri" panose="020F0502020204030204"/>
              <a:ea typeface="宋体" panose="02010600030101010101" charset="-122"/>
              <a:cs typeface="+mn-cs"/>
            </a:rPr>
            <a:t>􀴭􁇦􂞔􀴭􁇦􂞔􂸯􁆹􀞘􂴁􁈏􁉰</a:t>
          </a:r>
        </a:p>
        <a:p>
          <a:r>
            <a:rPr lang="zh-CN" altLang="en-US" sz="1800">
              <a:solidFill>
                <a:sysClr val="windowText" lastClr="000000">
                  <a:hueOff val="0"/>
                  <a:satOff val="0"/>
                  <a:lumOff val="0"/>
                  <a:alphaOff val="0"/>
                </a:sysClr>
              </a:solidFill>
              <a:latin typeface="Calibri" panose="020F0502020204030204"/>
              <a:ea typeface="宋体" panose="02010600030101010101" charset="-122"/>
              <a:cs typeface="+mn-cs"/>
            </a:rPr>
            <a:t>广西煤矿安全监察局部门决算</a:t>
          </a:r>
          <a:r>
            <a:rPr lang="zh-CN" altLang="en-US" sz="800">
              <a:solidFill>
                <a:sysClr val="windowText" lastClr="000000">
                  <a:hueOff val="0"/>
                  <a:satOff val="0"/>
                  <a:lumOff val="0"/>
                  <a:alphaOff val="0"/>
                </a:sysClr>
              </a:solidFill>
              <a:latin typeface="Calibri" panose="020F0502020204030204"/>
              <a:ea typeface="宋体" panose="02010600030101010101" charset="-122"/>
              <a:cs typeface="+mn-cs"/>
            </a:rPr>
            <a:t>􁆹􀞘􂴁􁈏􁉰</a:t>
          </a:r>
        </a:p>
        <a:p>
          <a:r>
            <a:rPr lang="zh-CN" altLang="en-US" sz="800">
              <a:solidFill>
                <a:sysClr val="windowText" lastClr="000000">
                  <a:hueOff val="0"/>
                  <a:satOff val="0"/>
                  <a:lumOff val="0"/>
                  <a:alphaOff val="0"/>
                </a:sysClr>
              </a:solidFill>
              <a:latin typeface="Calibri" panose="020F0502020204030204"/>
              <a:ea typeface="宋体" panose="02010600030101010101" charset="-122"/>
              <a:cs typeface="+mn-cs"/>
            </a:rPr>
            <a:t>􄜘􄰘􄺴􃇇</a:t>
          </a:r>
        </a:p>
      </dgm:t>
    </dgm:pt>
    <dgm:pt modelId="{D7105F99-FDCE-401E-973A-0352FDD1868C}" cxnId="{83830964-BF81-421E-80B2-A9201672F620}" type="parTrans">
      <dgm:prSet/>
      <dgm:spPr/>
      <dgm:t>
        <a:bodyPr/>
        <a:p>
          <a:endParaRPr lang="zh-CN" altLang="en-US"/>
        </a:p>
      </dgm:t>
    </dgm:pt>
    <dgm:pt modelId="{DCF3161F-74BC-4887-BFA0-02AB879E7E8B}" cxnId="{83830964-BF81-421E-80B2-A9201672F620}" type="sibTrans">
      <dgm:prSet/>
      <dgm:spPr/>
      <dgm:t>
        <a:bodyPr/>
        <a:p>
          <a:endParaRPr lang="zh-CN" altLang="en-US"/>
        </a:p>
      </dgm:t>
    </dgm:pt>
    <dgm:pt modelId="{1566EF45-283D-4BD5-BD35-FB9EC96BCED5}">
      <dgm:prSet phldrT="[文本]" custT="1"/>
      <dgm:spPr>
        <a:xfrm>
          <a:off x="557884" y="1849180"/>
          <a:ext cx="2030343" cy="810201"/>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p>
          <a:pPr algn="ctr"/>
          <a:r>
            <a:rPr lang="zh-CN" altLang="en-US" sz="1400">
              <a:solidFill>
                <a:sysClr val="windowText" lastClr="000000">
                  <a:hueOff val="0"/>
                  <a:satOff val="0"/>
                  <a:lumOff val="0"/>
                  <a:alphaOff val="0"/>
                </a:sysClr>
              </a:solidFill>
              <a:latin typeface="Calibri" panose="020F0502020204030204"/>
              <a:ea typeface="宋体" panose="02010600030101010101" charset="-122"/>
              <a:cs typeface="+mn-cs"/>
            </a:rPr>
            <a:t>广西煤矿安全监察局本级决算</a:t>
          </a:r>
          <a:endParaRPr lang="zh-CN" altLang="en-US" sz="1600">
            <a:solidFill>
              <a:sysClr val="windowText" lastClr="000000">
                <a:hueOff val="0"/>
                <a:satOff val="0"/>
                <a:lumOff val="0"/>
                <a:alphaOff val="0"/>
              </a:sysClr>
            </a:solidFill>
            <a:latin typeface="Calibri" panose="020F0502020204030204"/>
            <a:ea typeface="宋体" panose="02010600030101010101" charset="-122"/>
            <a:cs typeface="+mn-cs"/>
          </a:endParaRPr>
        </a:p>
      </dgm:t>
    </dgm:pt>
    <dgm:pt modelId="{833B7480-D30A-485F-942D-495874690ABB}" cxnId="{1BEABD17-0754-4D6B-A29E-7A383C9C2393}" type="parTrans">
      <dgm:prSet/>
      <dgm:spPr>
        <a:xfrm>
          <a:off x="1347462" y="1057861"/>
          <a:ext cx="1164830" cy="577005"/>
        </a:xfrm>
        <a:noFill/>
        <a:ln w="12700" cap="flat" cmpd="sng" algn="ctr">
          <a:solidFill>
            <a:srgbClr val="5B9BD5">
              <a:shade val="60000"/>
              <a:hueOff val="0"/>
              <a:satOff val="0"/>
              <a:lumOff val="0"/>
              <a:alphaOff val="0"/>
            </a:srgbClr>
          </a:solidFill>
          <a:prstDash val="solid"/>
          <a:miter lim="800000"/>
        </a:ln>
        <a:effectLst/>
      </dgm:spPr>
      <dgm:t>
        <a:bodyPr/>
        <a:p>
          <a:endParaRPr lang="zh-CN" altLang="en-US"/>
        </a:p>
      </dgm:t>
    </dgm:pt>
    <dgm:pt modelId="{92CE05BC-DF10-490B-9526-087402ED0D51}" cxnId="{1BEABD17-0754-4D6B-A29E-7A383C9C2393}" type="sibTrans">
      <dgm:prSet/>
      <dgm:spPr/>
      <dgm:t>
        <a:bodyPr/>
        <a:p>
          <a:endParaRPr lang="zh-CN" altLang="en-US"/>
        </a:p>
      </dgm:t>
    </dgm:pt>
    <dgm:pt modelId="{2ED361E4-1B7F-4E8E-A64B-9387C8D46287}">
      <dgm:prSet custT="1"/>
      <dgm:spPr>
        <a:xfrm>
          <a:off x="2931563" y="1862666"/>
          <a:ext cx="2094177" cy="737512"/>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p>
          <a:pPr algn="ctr"/>
          <a:r>
            <a:rPr lang="zh-CN" altLang="en-US" sz="1400">
              <a:solidFill>
                <a:sysClr val="windowText" lastClr="000000">
                  <a:hueOff val="0"/>
                  <a:satOff val="0"/>
                  <a:lumOff val="0"/>
                  <a:alphaOff val="0"/>
                </a:sysClr>
              </a:solidFill>
              <a:latin typeface="Calibri" panose="020F0502020204030204"/>
              <a:ea typeface="宋体" panose="02010600030101010101" charset="-122"/>
              <a:cs typeface="+mn-cs"/>
            </a:rPr>
            <a:t>所属事业单位决算􂴁􁈏􁉰</a:t>
          </a:r>
        </a:p>
      </dgm:t>
    </dgm:pt>
    <dgm:pt modelId="{8715EFAF-6788-4EC5-B926-500CD398E810}" cxnId="{8B3A2C08-CE4F-4BFF-98FB-87BB9F7BDF45}" type="parTrans">
      <dgm:prSet/>
      <dgm:spPr>
        <a:xfrm>
          <a:off x="2512293" y="1057861"/>
          <a:ext cx="1240765" cy="590491"/>
        </a:xfrm>
        <a:noFill/>
        <a:ln w="12700" cap="flat" cmpd="sng" algn="ctr">
          <a:solidFill>
            <a:srgbClr val="5B9BD5">
              <a:shade val="60000"/>
              <a:hueOff val="0"/>
              <a:satOff val="0"/>
              <a:lumOff val="0"/>
              <a:alphaOff val="0"/>
            </a:srgbClr>
          </a:solidFill>
          <a:prstDash val="solid"/>
          <a:miter lim="800000"/>
        </a:ln>
        <a:effectLst/>
      </dgm:spPr>
      <dgm:t>
        <a:bodyPr/>
        <a:p>
          <a:endParaRPr lang="zh-CN" altLang="en-US"/>
        </a:p>
      </dgm:t>
    </dgm:pt>
    <dgm:pt modelId="{753C91C9-9FCD-4B08-BD47-24A13D152561}" cxnId="{8B3A2C08-CE4F-4BFF-98FB-87BB9F7BDF45}" type="sibTrans">
      <dgm:prSet/>
      <dgm:spPr/>
      <dgm:t>
        <a:bodyPr/>
        <a:p>
          <a:endParaRPr lang="zh-CN" altLang="en-US"/>
        </a:p>
      </dgm:t>
    </dgm:pt>
    <dgm:pt modelId="{689111B9-5AE6-48BB-A633-ED410A52C023}" type="pres">
      <dgm:prSet presAssocID="{494AE5B7-422B-4E41-9363-9F73C94DD595}" presName="hierChild1" presStyleCnt="0">
        <dgm:presLayoutVars>
          <dgm:chPref val="1"/>
          <dgm:dir/>
          <dgm:animOne val="branch"/>
          <dgm:animLvl val="lvl"/>
          <dgm:resizeHandles/>
        </dgm:presLayoutVars>
      </dgm:prSet>
      <dgm:spPr/>
      <dgm:t>
        <a:bodyPr/>
        <a:p>
          <a:endParaRPr lang="zh-CN" altLang="en-US"/>
        </a:p>
      </dgm:t>
    </dgm:pt>
    <dgm:pt modelId="{F3F49E3B-C5D6-4FBC-8B7A-F5E54403F8C8}" type="pres">
      <dgm:prSet presAssocID="{EDF585A1-8897-4B52-8BAA-00EDDB94EAD5}" presName="hierRoot1" presStyleCnt="0"/>
      <dgm:spPr/>
    </dgm:pt>
    <dgm:pt modelId="{F2E4870A-459A-4BBF-A0EA-532631E935C0}" type="pres">
      <dgm:prSet presAssocID="{EDF585A1-8897-4B52-8BAA-00EDDB94EAD5}" presName="composite" presStyleCnt="0"/>
      <dgm:spPr/>
    </dgm:pt>
    <dgm:pt modelId="{0A6008D4-BBEF-47FC-8FFC-1E563B2A38A3}" type="pres">
      <dgm:prSet presAssocID="{EDF585A1-8897-4B52-8BAA-00EDDB94EAD5}" presName="background" presStyleLbl="node0" presStyleIdx="0" presStyleCnt="1"/>
      <dgm:spPr>
        <a:xfrm>
          <a:off x="2180" y="329411"/>
          <a:ext cx="5020226" cy="72844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p>
          <a:endParaRPr lang="zh-CN" altLang="en-US"/>
        </a:p>
      </dgm:t>
    </dgm:pt>
    <dgm:pt modelId="{67FA27D1-3C27-43A6-B28F-C81619FA13C4}" type="pres">
      <dgm:prSet presAssocID="{EDF585A1-8897-4B52-8BAA-00EDDB94EAD5}" presName="text" presStyleLbl="fgAcc0" presStyleIdx="0" presStyleCnt="1" custScaleX="247260" custScaleY="56501">
        <dgm:presLayoutVars>
          <dgm:chPref val="3"/>
        </dgm:presLayoutVars>
      </dgm:prSet>
      <dgm:spPr>
        <a:prstGeom prst="roundRect">
          <a:avLst>
            <a:gd name="adj" fmla="val 10000"/>
          </a:avLst>
        </a:prstGeom>
      </dgm:spPr>
      <dgm:t>
        <a:bodyPr/>
        <a:p>
          <a:endParaRPr lang="zh-CN" altLang="en-US"/>
        </a:p>
      </dgm:t>
    </dgm:pt>
    <dgm:pt modelId="{64AE70C7-4E61-472B-8EB4-A16A1B1C7AFF}" type="pres">
      <dgm:prSet presAssocID="{EDF585A1-8897-4B52-8BAA-00EDDB94EAD5}" presName="hierChild2" presStyleCnt="0"/>
      <dgm:spPr/>
    </dgm:pt>
    <dgm:pt modelId="{EADB3D4E-342F-4A82-B590-AE4CBF3F8D01}" type="pres">
      <dgm:prSet presAssocID="{833B7480-D30A-485F-942D-495874690ABB}" presName="Name10" presStyleLbl="parChTrans1D2" presStyleIdx="0" presStyleCnt="2"/>
      <dgm:spPr>
        <a:custGeom>
          <a:avLst/>
          <a:gdLst/>
          <a:ahLst/>
          <a:cxnLst/>
          <a:rect l="0" t="0" r="0" b="0"/>
          <a:pathLst>
            <a:path>
              <a:moveTo>
                <a:pt x="1164830" y="0"/>
              </a:moveTo>
              <a:lnTo>
                <a:pt x="1164830" y="388916"/>
              </a:lnTo>
              <a:lnTo>
                <a:pt x="0" y="388916"/>
              </a:lnTo>
              <a:lnTo>
                <a:pt x="0" y="577005"/>
              </a:lnTo>
            </a:path>
          </a:pathLst>
        </a:custGeom>
      </dgm:spPr>
      <dgm:t>
        <a:bodyPr/>
        <a:p>
          <a:endParaRPr lang="zh-CN" altLang="en-US"/>
        </a:p>
      </dgm:t>
    </dgm:pt>
    <dgm:pt modelId="{E7AE7E4D-E41D-467D-BAB6-3258BB7C3488}" type="pres">
      <dgm:prSet presAssocID="{1566EF45-283D-4BD5-BD35-FB9EC96BCED5}" presName="hierRoot2" presStyleCnt="0"/>
      <dgm:spPr/>
    </dgm:pt>
    <dgm:pt modelId="{245EA2CA-2300-47D7-AE08-F71A8ED9CF89}" type="pres">
      <dgm:prSet presAssocID="{1566EF45-283D-4BD5-BD35-FB9EC96BCED5}" presName="composite2" presStyleCnt="0"/>
      <dgm:spPr/>
    </dgm:pt>
    <dgm:pt modelId="{1BA44F5A-D787-4FB0-BBA0-760B6488A026}" type="pres">
      <dgm:prSet presAssocID="{1566EF45-283D-4BD5-BD35-FB9EC96BCED5}" presName="background2" presStyleLbl="node2" presStyleIdx="0" presStyleCnt="2"/>
      <dgm:spPr>
        <a:xfrm>
          <a:off x="332291" y="1634866"/>
          <a:ext cx="2030343" cy="81020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p>
          <a:endParaRPr lang="zh-CN" altLang="en-US"/>
        </a:p>
      </dgm:t>
    </dgm:pt>
    <dgm:pt modelId="{449D2E2F-1210-4265-93FD-F0C864D0CC41}" type="pres">
      <dgm:prSet presAssocID="{1566EF45-283D-4BD5-BD35-FB9EC96BCED5}" presName="text2" presStyleLbl="fgAcc2" presStyleIdx="0" presStyleCnt="2" custScaleY="62842" custLinFactNeighborX="5312" custLinFactNeighborY="-1046">
        <dgm:presLayoutVars>
          <dgm:chPref val="3"/>
        </dgm:presLayoutVars>
      </dgm:prSet>
      <dgm:spPr>
        <a:prstGeom prst="roundRect">
          <a:avLst>
            <a:gd name="adj" fmla="val 10000"/>
          </a:avLst>
        </a:prstGeom>
      </dgm:spPr>
      <dgm:t>
        <a:bodyPr/>
        <a:p>
          <a:endParaRPr lang="zh-CN" altLang="en-US"/>
        </a:p>
      </dgm:t>
    </dgm:pt>
    <dgm:pt modelId="{287DAE9E-59AE-4F4A-AB56-950996774EA5}" type="pres">
      <dgm:prSet presAssocID="{1566EF45-283D-4BD5-BD35-FB9EC96BCED5}" presName="hierChild3" presStyleCnt="0"/>
      <dgm:spPr/>
    </dgm:pt>
    <dgm:pt modelId="{39BCED41-37CA-4E44-AA3E-965B48880603}" type="pres">
      <dgm:prSet presAssocID="{8715EFAF-6788-4EC5-B926-500CD398E810}" presName="Name10" presStyleLbl="parChTrans1D2" presStyleIdx="1" presStyleCnt="2"/>
      <dgm:spPr>
        <a:custGeom>
          <a:avLst/>
          <a:gdLst/>
          <a:ahLst/>
          <a:cxnLst/>
          <a:rect l="0" t="0" r="0" b="0"/>
          <a:pathLst>
            <a:path>
              <a:moveTo>
                <a:pt x="0" y="0"/>
              </a:moveTo>
              <a:lnTo>
                <a:pt x="0" y="402402"/>
              </a:lnTo>
              <a:lnTo>
                <a:pt x="1240765" y="402402"/>
              </a:lnTo>
              <a:lnTo>
                <a:pt x="1240765" y="590491"/>
              </a:lnTo>
            </a:path>
          </a:pathLst>
        </a:custGeom>
      </dgm:spPr>
      <dgm:t>
        <a:bodyPr/>
        <a:p>
          <a:endParaRPr lang="zh-CN" altLang="en-US"/>
        </a:p>
      </dgm:t>
    </dgm:pt>
    <dgm:pt modelId="{9B812FED-AAC7-4481-80EA-92D9E4ADD2FC}" type="pres">
      <dgm:prSet presAssocID="{2ED361E4-1B7F-4E8E-A64B-9387C8D46287}" presName="hierRoot2" presStyleCnt="0"/>
      <dgm:spPr/>
    </dgm:pt>
    <dgm:pt modelId="{44376CF0-9367-4FE4-A410-6E45D73D3A21}" type="pres">
      <dgm:prSet presAssocID="{2ED361E4-1B7F-4E8E-A64B-9387C8D46287}" presName="composite2" presStyleCnt="0"/>
      <dgm:spPr/>
    </dgm:pt>
    <dgm:pt modelId="{DB5BBEC1-2840-40C9-8DB5-8DD0021DA5C7}" type="pres">
      <dgm:prSet presAssocID="{2ED361E4-1B7F-4E8E-A64B-9387C8D46287}" presName="background2" presStyleLbl="node2" presStyleIdx="1" presStyleCnt="2"/>
      <dgm:spPr>
        <a:xfrm>
          <a:off x="2705969" y="1648352"/>
          <a:ext cx="2094177" cy="737512"/>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p>
          <a:endParaRPr lang="zh-CN" altLang="en-US"/>
        </a:p>
      </dgm:t>
    </dgm:pt>
    <dgm:pt modelId="{49ED340B-61DF-430D-A2EA-95DC3028D2EE}" type="pres">
      <dgm:prSet presAssocID="{2ED361E4-1B7F-4E8E-A64B-9387C8D46287}" presName="text2" presStyleLbl="fgAcc2" presStyleIdx="1" presStyleCnt="2" custScaleX="103143" custScaleY="57204">
        <dgm:presLayoutVars>
          <dgm:chPref val="3"/>
        </dgm:presLayoutVars>
      </dgm:prSet>
      <dgm:spPr>
        <a:prstGeom prst="roundRect">
          <a:avLst>
            <a:gd name="adj" fmla="val 10000"/>
          </a:avLst>
        </a:prstGeom>
      </dgm:spPr>
      <dgm:t>
        <a:bodyPr/>
        <a:p>
          <a:endParaRPr lang="zh-CN" altLang="en-US"/>
        </a:p>
      </dgm:t>
    </dgm:pt>
    <dgm:pt modelId="{2AFA8A84-2F4B-4447-83C2-A08D78307222}" type="pres">
      <dgm:prSet presAssocID="{2ED361E4-1B7F-4E8E-A64B-9387C8D46287}" presName="hierChild3" presStyleCnt="0"/>
      <dgm:spPr/>
    </dgm:pt>
  </dgm:ptLst>
  <dgm:cxnLst>
    <dgm:cxn modelId="{1B12A113-F870-4E8D-A800-600AA643063D}" type="presOf" srcId="{833B7480-D30A-485F-942D-495874690ABB}" destId="{EADB3D4E-342F-4A82-B590-AE4CBF3F8D01}" srcOrd="0" destOrd="0" presId="urn:microsoft.com/office/officeart/2005/8/layout/hierarchy1#1"/>
    <dgm:cxn modelId="{8B3A2C08-CE4F-4BFF-98FB-87BB9F7BDF45}" srcId="{EDF585A1-8897-4B52-8BAA-00EDDB94EAD5}" destId="{2ED361E4-1B7F-4E8E-A64B-9387C8D46287}" srcOrd="1" destOrd="0" parTransId="{8715EFAF-6788-4EC5-B926-500CD398E810}" sibTransId="{753C91C9-9FCD-4B08-BD47-24A13D152561}"/>
    <dgm:cxn modelId="{B407E232-25E6-424C-A5AF-EE4C9CC932C5}" type="presOf" srcId="{2ED361E4-1B7F-4E8E-A64B-9387C8D46287}" destId="{49ED340B-61DF-430D-A2EA-95DC3028D2EE}" srcOrd="0" destOrd="0" presId="urn:microsoft.com/office/officeart/2005/8/layout/hierarchy1#1"/>
    <dgm:cxn modelId="{1BEABD17-0754-4D6B-A29E-7A383C9C2393}" srcId="{EDF585A1-8897-4B52-8BAA-00EDDB94EAD5}" destId="{1566EF45-283D-4BD5-BD35-FB9EC96BCED5}" srcOrd="0" destOrd="0" parTransId="{833B7480-D30A-485F-942D-495874690ABB}" sibTransId="{92CE05BC-DF10-490B-9526-087402ED0D51}"/>
    <dgm:cxn modelId="{A299FC2D-1F1B-412C-9B20-5D37203A3BE0}" type="presOf" srcId="{EDF585A1-8897-4B52-8BAA-00EDDB94EAD5}" destId="{67FA27D1-3C27-43A6-B28F-C81619FA13C4}" srcOrd="0" destOrd="0" presId="urn:microsoft.com/office/officeart/2005/8/layout/hierarchy1#1"/>
    <dgm:cxn modelId="{92B416B8-FB06-4C66-91A7-F3FA4D1507D5}" type="presOf" srcId="{1566EF45-283D-4BD5-BD35-FB9EC96BCED5}" destId="{449D2E2F-1210-4265-93FD-F0C864D0CC41}" srcOrd="0" destOrd="0" presId="urn:microsoft.com/office/officeart/2005/8/layout/hierarchy1#1"/>
    <dgm:cxn modelId="{D1244506-B4D8-4968-9A16-FDF4DEFED8C8}" type="presOf" srcId="{494AE5B7-422B-4E41-9363-9F73C94DD595}" destId="{689111B9-5AE6-48BB-A633-ED410A52C023}" srcOrd="0" destOrd="0" presId="urn:microsoft.com/office/officeart/2005/8/layout/hierarchy1#1"/>
    <dgm:cxn modelId="{83830964-BF81-421E-80B2-A9201672F620}" srcId="{494AE5B7-422B-4E41-9363-9F73C94DD595}" destId="{EDF585A1-8897-4B52-8BAA-00EDDB94EAD5}" srcOrd="0" destOrd="0" parTransId="{D7105F99-FDCE-401E-973A-0352FDD1868C}" sibTransId="{DCF3161F-74BC-4887-BFA0-02AB879E7E8B}"/>
    <dgm:cxn modelId="{11F7BC9D-123E-4AAB-A761-6E3B7E2DB8FC}" type="presOf" srcId="{8715EFAF-6788-4EC5-B926-500CD398E810}" destId="{39BCED41-37CA-4E44-AA3E-965B48880603}" srcOrd="0" destOrd="0" presId="urn:microsoft.com/office/officeart/2005/8/layout/hierarchy1#1"/>
    <dgm:cxn modelId="{3C98502D-A0EF-4685-98FF-B5D3F2EE4D72}" type="presParOf" srcId="{689111B9-5AE6-48BB-A633-ED410A52C023}" destId="{F3F49E3B-C5D6-4FBC-8B7A-F5E54403F8C8}" srcOrd="0" destOrd="0" presId="urn:microsoft.com/office/officeart/2005/8/layout/hierarchy1#1"/>
    <dgm:cxn modelId="{192E05D1-D70F-4463-B7D7-0D55CC318A45}" type="presParOf" srcId="{F3F49E3B-C5D6-4FBC-8B7A-F5E54403F8C8}" destId="{F2E4870A-459A-4BBF-A0EA-532631E935C0}" srcOrd="0" destOrd="0" presId="urn:microsoft.com/office/officeart/2005/8/layout/hierarchy1#1"/>
    <dgm:cxn modelId="{E464000E-F46D-44B6-B3CA-596B842E48A4}" type="presParOf" srcId="{F2E4870A-459A-4BBF-A0EA-532631E935C0}" destId="{0A6008D4-BBEF-47FC-8FFC-1E563B2A38A3}" srcOrd="0" destOrd="0" presId="urn:microsoft.com/office/officeart/2005/8/layout/hierarchy1#1"/>
    <dgm:cxn modelId="{8F6D6B52-9DB5-443A-BB6F-57C12EC1EB8F}" type="presParOf" srcId="{F2E4870A-459A-4BBF-A0EA-532631E935C0}" destId="{67FA27D1-3C27-43A6-B28F-C81619FA13C4}" srcOrd="1" destOrd="0" presId="urn:microsoft.com/office/officeart/2005/8/layout/hierarchy1#1"/>
    <dgm:cxn modelId="{0B2F77DE-C769-4271-8AD0-8BF373FDCEA4}" type="presParOf" srcId="{F3F49E3B-C5D6-4FBC-8B7A-F5E54403F8C8}" destId="{64AE70C7-4E61-472B-8EB4-A16A1B1C7AFF}" srcOrd="1" destOrd="0" presId="urn:microsoft.com/office/officeart/2005/8/layout/hierarchy1#1"/>
    <dgm:cxn modelId="{5D83B40C-3096-4C10-BBC4-B8021CE65B7A}" type="presParOf" srcId="{64AE70C7-4E61-472B-8EB4-A16A1B1C7AFF}" destId="{EADB3D4E-342F-4A82-B590-AE4CBF3F8D01}" srcOrd="0" destOrd="0" presId="urn:microsoft.com/office/officeart/2005/8/layout/hierarchy1#1"/>
    <dgm:cxn modelId="{0C9EAD0F-A91A-4FCE-A692-4E1C053EA188}" type="presParOf" srcId="{64AE70C7-4E61-472B-8EB4-A16A1B1C7AFF}" destId="{E7AE7E4D-E41D-467D-BAB6-3258BB7C3488}" srcOrd="1" destOrd="0" presId="urn:microsoft.com/office/officeart/2005/8/layout/hierarchy1#1"/>
    <dgm:cxn modelId="{D720FC14-229F-4C77-87B8-28EB2670DD41}" type="presParOf" srcId="{E7AE7E4D-E41D-467D-BAB6-3258BB7C3488}" destId="{245EA2CA-2300-47D7-AE08-F71A8ED9CF89}" srcOrd="0" destOrd="0" presId="urn:microsoft.com/office/officeart/2005/8/layout/hierarchy1#1"/>
    <dgm:cxn modelId="{B337DD28-8A74-4E4D-835A-B7A30894D5D0}" type="presParOf" srcId="{245EA2CA-2300-47D7-AE08-F71A8ED9CF89}" destId="{1BA44F5A-D787-4FB0-BBA0-760B6488A026}" srcOrd="0" destOrd="0" presId="urn:microsoft.com/office/officeart/2005/8/layout/hierarchy1#1"/>
    <dgm:cxn modelId="{AF3E4071-2610-4CC9-B948-24A21712C4D1}" type="presParOf" srcId="{245EA2CA-2300-47D7-AE08-F71A8ED9CF89}" destId="{449D2E2F-1210-4265-93FD-F0C864D0CC41}" srcOrd="1" destOrd="0" presId="urn:microsoft.com/office/officeart/2005/8/layout/hierarchy1#1"/>
    <dgm:cxn modelId="{F652882A-EBCE-4946-832F-BB1F89036141}" type="presParOf" srcId="{E7AE7E4D-E41D-467D-BAB6-3258BB7C3488}" destId="{287DAE9E-59AE-4F4A-AB56-950996774EA5}" srcOrd="1" destOrd="0" presId="urn:microsoft.com/office/officeart/2005/8/layout/hierarchy1#1"/>
    <dgm:cxn modelId="{CECDB6B7-88FF-4223-B898-ACD3BA9AC571}" type="presParOf" srcId="{64AE70C7-4E61-472B-8EB4-A16A1B1C7AFF}" destId="{39BCED41-37CA-4E44-AA3E-965B48880603}" srcOrd="2" destOrd="0" presId="urn:microsoft.com/office/officeart/2005/8/layout/hierarchy1#1"/>
    <dgm:cxn modelId="{296510FD-4191-4FEB-91F2-3CE1C067A73C}" type="presParOf" srcId="{64AE70C7-4E61-472B-8EB4-A16A1B1C7AFF}" destId="{9B812FED-AAC7-4481-80EA-92D9E4ADD2FC}" srcOrd="3" destOrd="0" presId="urn:microsoft.com/office/officeart/2005/8/layout/hierarchy1#1"/>
    <dgm:cxn modelId="{C4027ECD-601D-4400-ACB3-7FAB6020A05A}" type="presParOf" srcId="{9B812FED-AAC7-4481-80EA-92D9E4ADD2FC}" destId="{44376CF0-9367-4FE4-A410-6E45D73D3A21}" srcOrd="0" destOrd="0" presId="urn:microsoft.com/office/officeart/2005/8/layout/hierarchy1#1"/>
    <dgm:cxn modelId="{FDB690F8-CD1A-498F-BA75-45B405E13B60}" type="presParOf" srcId="{44376CF0-9367-4FE4-A410-6E45D73D3A21}" destId="{DB5BBEC1-2840-40C9-8DB5-8DD0021DA5C7}" srcOrd="0" destOrd="0" presId="urn:microsoft.com/office/officeart/2005/8/layout/hierarchy1#1"/>
    <dgm:cxn modelId="{A8680BDB-79C0-4A0F-8B31-8B5E968348D9}" type="presParOf" srcId="{44376CF0-9367-4FE4-A410-6E45D73D3A21}" destId="{49ED340B-61DF-430D-A2EA-95DC3028D2EE}" srcOrd="1" destOrd="0" presId="urn:microsoft.com/office/officeart/2005/8/layout/hierarchy1#1"/>
    <dgm:cxn modelId="{9F68DE39-3FEC-4362-A784-08A0E3218B8E}" type="presParOf" srcId="{9B812FED-AAC7-4481-80EA-92D9E4ADD2FC}" destId="{2AFA8A84-2F4B-4447-83C2-A08D78307222}" srcOrd="1" destOrd="0" presId="urn:microsoft.com/office/officeart/2005/8/layout/hierarchy1#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5250180" cy="3002280"/>
        <a:chOff x="0" y="0"/>
        <a:chExt cx="5250180" cy="3002280"/>
      </a:xfrm>
    </dsp:grpSpPr>
    <dsp:sp modelId="{EADB3D4E-342F-4A82-B590-AE4CBF3F8D01}">
      <dsp:nvSpPr>
        <dsp:cNvPr id="5" name="任意多边形 4"/>
        <dsp:cNvSpPr/>
      </dsp:nvSpPr>
      <dsp:spPr bwMode="white">
        <a:xfrm>
          <a:off x="1346411" y="1057493"/>
          <a:ext cx="1165788" cy="577485"/>
        </a:xfrm>
        <a:custGeom>
          <a:avLst/>
          <a:gdLst/>
          <a:ahLst/>
          <a:cxnLst/>
          <a:rect l="0" t="0" r="0" b="0"/>
          <a:pathLst>
            <a:path>
              <a:moveTo>
                <a:pt x="1164830" y="0"/>
              </a:moveTo>
              <a:lnTo>
                <a:pt x="1164830" y="388916"/>
              </a:lnTo>
              <a:lnTo>
                <a:pt x="0" y="388916"/>
              </a:lnTo>
              <a:lnTo>
                <a:pt x="0" y="577005"/>
              </a:lnTo>
            </a:path>
          </a:pathLst>
        </a:custGeom>
        <a:ln w="12700" cap="flat" cmpd="sng" algn="ctr">
          <a:solidFill>
            <a:srgbClr val="5B9BD5">
              <a:shade val="60000"/>
              <a:hueOff val="0"/>
              <a:satOff val="0"/>
              <a:lumOff val="0"/>
              <a:alphaOff val="0"/>
            </a:srgbClr>
          </a:solidFill>
          <a:prstDash val="solid"/>
          <a:miter lim="800000"/>
        </a:ln>
        <a:effectLst/>
      </dsp:spPr>
      <dsp:style>
        <a:lnRef idx="2">
          <a:schemeClr val="accent1">
            <a:shade val="60000"/>
          </a:schemeClr>
        </a:lnRef>
        <a:fillRef idx="0">
          <a:schemeClr val="accent1"/>
        </a:fillRef>
        <a:effectRef idx="0">
          <a:scrgbClr r="0" g="0" b="0"/>
        </a:effectRef>
        <a:fontRef idx="minor"/>
      </dsp:style>
      <dsp:txXfrm>
        <a:off x="1346411" y="1057493"/>
        <a:ext cx="1165788" cy="577485"/>
      </dsp:txXfrm>
    </dsp:sp>
    <dsp:sp modelId="{39BCED41-37CA-4E44-AA3E-965B48880603}">
      <dsp:nvSpPr>
        <dsp:cNvPr id="8" name="任意多边形 7"/>
        <dsp:cNvSpPr/>
      </dsp:nvSpPr>
      <dsp:spPr bwMode="white">
        <a:xfrm>
          <a:off x="2512199" y="1057493"/>
          <a:ext cx="1241796" cy="590982"/>
        </a:xfrm>
        <a:custGeom>
          <a:avLst/>
          <a:gdLst/>
          <a:ahLst/>
          <a:cxnLst/>
          <a:rect l="0" t="0" r="0" b="0"/>
          <a:pathLst>
            <a:path>
              <a:moveTo>
                <a:pt x="0" y="0"/>
              </a:moveTo>
              <a:lnTo>
                <a:pt x="0" y="402402"/>
              </a:lnTo>
              <a:lnTo>
                <a:pt x="1240765" y="402402"/>
              </a:lnTo>
              <a:lnTo>
                <a:pt x="1240765" y="590491"/>
              </a:lnTo>
            </a:path>
          </a:pathLst>
        </a:custGeom>
        <a:ln w="12700" cap="flat" cmpd="sng" algn="ctr">
          <a:solidFill>
            <a:srgbClr val="5B9BD5">
              <a:shade val="60000"/>
              <a:hueOff val="0"/>
              <a:satOff val="0"/>
              <a:lumOff val="0"/>
              <a:alphaOff val="0"/>
            </a:srgbClr>
          </a:solidFill>
          <a:prstDash val="solid"/>
          <a:miter lim="800000"/>
        </a:ln>
        <a:effectLst/>
      </dsp:spPr>
      <dsp:style>
        <a:lnRef idx="2">
          <a:schemeClr val="accent1">
            <a:shade val="60000"/>
          </a:schemeClr>
        </a:lnRef>
        <a:fillRef idx="0">
          <a:schemeClr val="accent1"/>
        </a:fillRef>
        <a:effectRef idx="0">
          <a:scrgbClr r="0" g="0" b="0"/>
        </a:effectRef>
        <a:fontRef idx="minor"/>
      </dsp:style>
      <dsp:txXfrm>
        <a:off x="2512199" y="1057493"/>
        <a:ext cx="1241796" cy="590982"/>
      </dsp:txXfrm>
    </dsp:sp>
    <dsp:sp modelId="{0A6008D4-BBEF-47FC-8FFC-1E563B2A38A3}">
      <dsp:nvSpPr>
        <dsp:cNvPr id="3" name="圆角矩形 2"/>
        <dsp:cNvSpPr/>
      </dsp:nvSpPr>
      <dsp:spPr bwMode="white">
        <a:xfrm>
          <a:off x="0" y="328438"/>
          <a:ext cx="5024399" cy="72905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hemeClr val="lt1"/>
        </a:lnRef>
        <a:fillRef idx="1">
          <a:schemeClr val="accent1"/>
        </a:fillRef>
        <a:effectRef idx="0">
          <a:scrgbClr r="0" g="0" b="0"/>
        </a:effectRef>
        <a:fontRef idx="minor">
          <a:schemeClr val="lt1"/>
        </a:fontRef>
      </dsp:style>
      <dsp:txXfrm>
        <a:off x="0" y="328438"/>
        <a:ext cx="5024399" cy="729055"/>
      </dsp:txXfrm>
    </dsp:sp>
    <dsp:sp modelId="{67FA27D1-3C27-43A6-B28F-C81619FA13C4}">
      <dsp:nvSpPr>
        <dsp:cNvPr id="4" name="圆角矩形 3"/>
        <dsp:cNvSpPr/>
      </dsp:nvSpPr>
      <dsp:spPr bwMode="white">
        <a:xfrm>
          <a:off x="225781" y="542930"/>
          <a:ext cx="5024399" cy="729055"/>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hemeClr val="accent1"/>
        </a:lnRef>
        <a:fillRef idx="1">
          <a:schemeClr val="lt1">
            <a:alpha val="90000"/>
          </a:schemeClr>
        </a:fillRef>
        <a:effectRef idx="0">
          <a:scrgbClr r="0" g="0" b="0"/>
        </a:effectRef>
        <a:fontRef idx="minor"/>
      </dsp:style>
      <dsp:txBody>
        <a:bodyPr lIns="30480" tIns="30480" rIns="30480" bIns="3048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800">
              <a:solidFill>
                <a:sysClr val="windowText" lastClr="000000">
                  <a:hueOff val="0"/>
                  <a:satOff val="0"/>
                  <a:lumOff val="0"/>
                  <a:alphaOff val="0"/>
                </a:sysClr>
              </a:solidFill>
              <a:latin typeface="Calibri" panose="020F0502020204030204"/>
              <a:ea typeface="宋体" panose="02010600030101010101" charset="-122"/>
              <a:cs typeface="+mn-cs"/>
            </a:rPr>
            <a:t>􀴭􁇦􂞔􀴭􁇦􂞔􂸯􁆹􀞘􂴁􁈏􁉰</a:t>
          </a:r>
          <a:endParaRPr lang="zh-CN" altLang="en-US" sz="800">
            <a:solidFill>
              <a:sysClr val="windowText" lastClr="000000">
                <a:hueOff val="0"/>
                <a:satOff val="0"/>
                <a:lumOff val="0"/>
                <a:alphaOff val="0"/>
              </a:sysClr>
            </a:solidFill>
            <a:latin typeface="Calibri" panose="020F0502020204030204"/>
            <a:ea typeface="宋体" panose="02010600030101010101" charset="-122"/>
            <a:cs typeface="+mn-cs"/>
          </a:endParaRPr>
        </a:p>
        <a:p>
          <a:pPr lvl="0">
            <a:lnSpc>
              <a:spcPct val="100000"/>
            </a:lnSpc>
            <a:spcBef>
              <a:spcPct val="0"/>
            </a:spcBef>
            <a:spcAft>
              <a:spcPct val="35000"/>
            </a:spcAft>
          </a:pPr>
          <a:r>
            <a:rPr lang="zh-CN" altLang="en-US" sz="1800">
              <a:solidFill>
                <a:sysClr val="windowText" lastClr="000000">
                  <a:hueOff val="0"/>
                  <a:satOff val="0"/>
                  <a:lumOff val="0"/>
                  <a:alphaOff val="0"/>
                </a:sysClr>
              </a:solidFill>
              <a:latin typeface="Calibri" panose="020F0502020204030204"/>
              <a:ea typeface="宋体" panose="02010600030101010101" charset="-122"/>
              <a:cs typeface="+mn-cs"/>
            </a:rPr>
            <a:t>广西煤矿安全监察局部门决算</a:t>
          </a:r>
          <a:r>
            <a:rPr lang="zh-CN" altLang="en-US" sz="800">
              <a:solidFill>
                <a:sysClr val="windowText" lastClr="000000">
                  <a:hueOff val="0"/>
                  <a:satOff val="0"/>
                  <a:lumOff val="0"/>
                  <a:alphaOff val="0"/>
                </a:sysClr>
              </a:solidFill>
              <a:latin typeface="Calibri" panose="020F0502020204030204"/>
              <a:ea typeface="宋体" panose="02010600030101010101" charset="-122"/>
              <a:cs typeface="+mn-cs"/>
            </a:rPr>
            <a:t>􁆹􀞘􂴁􁈏􁉰</a:t>
          </a:r>
          <a:endParaRPr lang="zh-CN" altLang="en-US" sz="800">
            <a:solidFill>
              <a:sysClr val="windowText" lastClr="000000">
                <a:hueOff val="0"/>
                <a:satOff val="0"/>
                <a:lumOff val="0"/>
                <a:alphaOff val="0"/>
              </a:sysClr>
            </a:solidFill>
            <a:latin typeface="Calibri" panose="020F0502020204030204"/>
            <a:ea typeface="宋体" panose="02010600030101010101" charset="-122"/>
            <a:cs typeface="+mn-cs"/>
          </a:endParaRPr>
        </a:p>
        <a:p>
          <a:pPr lvl="0">
            <a:lnSpc>
              <a:spcPct val="100000"/>
            </a:lnSpc>
            <a:spcBef>
              <a:spcPct val="0"/>
            </a:spcBef>
            <a:spcAft>
              <a:spcPct val="35000"/>
            </a:spcAft>
          </a:pPr>
          <a:r>
            <a:rPr lang="zh-CN" altLang="en-US" sz="800">
              <a:solidFill>
                <a:sysClr val="windowText" lastClr="000000">
                  <a:hueOff val="0"/>
                  <a:satOff val="0"/>
                  <a:lumOff val="0"/>
                  <a:alphaOff val="0"/>
                </a:sysClr>
              </a:solidFill>
              <a:latin typeface="Calibri" panose="020F0502020204030204"/>
              <a:ea typeface="宋体" panose="02010600030101010101" charset="-122"/>
              <a:cs typeface="+mn-cs"/>
            </a:rPr>
            <a:t>􄜘􄰘􄺴􃇇</a:t>
          </a:r>
          <a:endParaRPr>
            <a:solidFill>
              <a:schemeClr val="dk1"/>
            </a:solidFill>
          </a:endParaRPr>
        </a:p>
      </dsp:txBody>
      <dsp:txXfrm>
        <a:off x="225781" y="542930"/>
        <a:ext cx="5024399" cy="729055"/>
      </dsp:txXfrm>
    </dsp:sp>
    <dsp:sp modelId="{1BA44F5A-D787-4FB0-BBA0-760B6488A026}">
      <dsp:nvSpPr>
        <dsp:cNvPr id="6" name="圆角矩形 5"/>
        <dsp:cNvSpPr/>
      </dsp:nvSpPr>
      <dsp:spPr bwMode="white">
        <a:xfrm>
          <a:off x="330396" y="1634978"/>
          <a:ext cx="2032031" cy="81087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hemeClr val="lt1"/>
        </a:lnRef>
        <a:fillRef idx="1">
          <a:schemeClr val="accent1"/>
        </a:fillRef>
        <a:effectRef idx="0">
          <a:scrgbClr r="0" g="0" b="0"/>
        </a:effectRef>
        <a:fontRef idx="minor">
          <a:schemeClr val="lt1"/>
        </a:fontRef>
      </dsp:style>
      <dsp:txXfrm>
        <a:off x="330396" y="1634978"/>
        <a:ext cx="2032031" cy="810875"/>
      </dsp:txXfrm>
    </dsp:sp>
    <dsp:sp modelId="{449D2E2F-1210-4265-93FD-F0C864D0CC41}">
      <dsp:nvSpPr>
        <dsp:cNvPr id="7" name="圆角矩形 6"/>
        <dsp:cNvSpPr/>
      </dsp:nvSpPr>
      <dsp:spPr bwMode="white">
        <a:xfrm>
          <a:off x="556177" y="1849470"/>
          <a:ext cx="2032031" cy="810875"/>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hemeClr val="accent1"/>
        </a:lnRef>
        <a:fillRef idx="1">
          <a:schemeClr val="lt1">
            <a:alpha val="90000"/>
          </a:schemeClr>
        </a:fillRef>
        <a:effectRef idx="0">
          <a:scrgbClr r="0" g="0" b="0"/>
        </a:effectRef>
        <a:fontRef idx="minor"/>
      </dsp:style>
      <dsp:txBody>
        <a:bodyPr lIns="53340" tIns="53340" rIns="53340" bIns="5334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pPr>
          <a:r>
            <a:rPr lang="zh-CN" altLang="en-US" sz="1400">
              <a:solidFill>
                <a:sysClr val="windowText" lastClr="000000">
                  <a:hueOff val="0"/>
                  <a:satOff val="0"/>
                  <a:lumOff val="0"/>
                  <a:alphaOff val="0"/>
                </a:sysClr>
              </a:solidFill>
              <a:latin typeface="Calibri" panose="020F0502020204030204"/>
              <a:ea typeface="宋体" panose="02010600030101010101" charset="-122"/>
              <a:cs typeface="+mn-cs"/>
            </a:rPr>
            <a:t>广西煤矿安全监察局本级决算</a:t>
          </a:r>
          <a:endParaRPr lang="zh-CN" altLang="en-US" sz="1600">
            <a:solidFill>
              <a:sysClr val="windowText" lastClr="000000">
                <a:hueOff val="0"/>
                <a:satOff val="0"/>
                <a:lumOff val="0"/>
                <a:alphaOff val="0"/>
              </a:sysClr>
            </a:solidFill>
            <a:latin typeface="Calibri" panose="020F0502020204030204"/>
            <a:ea typeface="宋体" panose="02010600030101010101" charset="-122"/>
            <a:cs typeface="+mn-cs"/>
          </a:endParaRPr>
        </a:p>
      </dsp:txBody>
      <dsp:txXfrm>
        <a:off x="556177" y="1849470"/>
        <a:ext cx="2032031" cy="810875"/>
      </dsp:txXfrm>
    </dsp:sp>
    <dsp:sp modelId="{DB5BBEC1-2840-40C9-8DB5-8DD0021DA5C7}">
      <dsp:nvSpPr>
        <dsp:cNvPr id="9" name="圆角矩形 8"/>
        <dsp:cNvSpPr/>
      </dsp:nvSpPr>
      <dsp:spPr bwMode="white">
        <a:xfrm>
          <a:off x="2706047" y="1648475"/>
          <a:ext cx="2095897" cy="738126"/>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hemeClr val="lt1"/>
        </a:lnRef>
        <a:fillRef idx="1">
          <a:schemeClr val="accent1"/>
        </a:fillRef>
        <a:effectRef idx="0">
          <a:scrgbClr r="0" g="0" b="0"/>
        </a:effectRef>
        <a:fontRef idx="minor">
          <a:schemeClr val="lt1"/>
        </a:fontRef>
      </dsp:style>
      <dsp:txXfrm>
        <a:off x="2706047" y="1648475"/>
        <a:ext cx="2095897" cy="738126"/>
      </dsp:txXfrm>
    </dsp:sp>
    <dsp:sp modelId="{49ED340B-61DF-430D-A2EA-95DC3028D2EE}">
      <dsp:nvSpPr>
        <dsp:cNvPr id="10" name="圆角矩形 9"/>
        <dsp:cNvSpPr/>
      </dsp:nvSpPr>
      <dsp:spPr bwMode="white">
        <a:xfrm>
          <a:off x="2931828" y="1862967"/>
          <a:ext cx="2095897" cy="738126"/>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hemeClr val="accent1"/>
        </a:lnRef>
        <a:fillRef idx="1">
          <a:schemeClr val="lt1">
            <a:alpha val="90000"/>
          </a:schemeClr>
        </a:fillRef>
        <a:effectRef idx="0">
          <a:scrgbClr r="0" g="0" b="0"/>
        </a:effectRef>
        <a:fontRef idx="minor"/>
      </dsp:style>
      <dsp:txBody>
        <a:bodyPr lIns="53340" tIns="53340" rIns="53340" bIns="5334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pPr>
          <a:r>
            <a:rPr lang="zh-CN" altLang="en-US" sz="1400">
              <a:solidFill>
                <a:sysClr val="windowText" lastClr="000000">
                  <a:hueOff val="0"/>
                  <a:satOff val="0"/>
                  <a:lumOff val="0"/>
                  <a:alphaOff val="0"/>
                </a:sysClr>
              </a:solidFill>
              <a:latin typeface="Calibri" panose="020F0502020204030204"/>
              <a:ea typeface="宋体" panose="02010600030101010101" charset="-122"/>
              <a:cs typeface="+mn-cs"/>
            </a:rPr>
            <a:t>所属事业单位决算􂴁􁈏􁉰</a:t>
          </a:r>
          <a:endParaRPr>
            <a:solidFill>
              <a:schemeClr val="dk1"/>
            </a:solidFill>
          </a:endParaRPr>
        </a:p>
      </dsp:txBody>
      <dsp:txXfrm>
        <a:off x="2931828" y="1862967"/>
        <a:ext cx="2095897" cy="73812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srcNode" val="background"/>
                    <dgm:param type="dstNode" val="background2"/>
                    <dgm:param type="dim" val="1D"/>
                    <dgm:param type="endSty" val="noArr"/>
                    <dgm:param type="connRout" val="bend"/>
                    <dgm:param type="begPts" val="bCtr"/>
                    <dgm:param type="endPts" val="tCtr"/>
                    <dgm:param type="bendPt" val="end"/>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srcNode" val="background2"/>
                            <dgm:param type="dstNode" val="background3"/>
                            <dgm:param type="dim" val="1D"/>
                            <dgm:param type="endSty" val="noArr"/>
                            <dgm:param type="connRout" val="bend"/>
                            <dgm:param type="begPts" val="bCtr"/>
                            <dgm:param type="endPts" val="tCtr"/>
                            <dgm:param type="bendPt" val="end"/>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srcNode" val="background3"/>
                                        <dgm:param type="dstNode" val="background4"/>
                                        <dgm:param type="dim" val="1D"/>
                                        <dgm:param type="endSty" val="noArr"/>
                                        <dgm:param type="connRout" val="bend"/>
                                        <dgm:param type="begPts" val="bCtr"/>
                                        <dgm:param type="endPts" val="tCtr"/>
                                        <dgm:param type="bendPt" val="end"/>
                                      </dgm:alg>
                                    </dgm:if>
                                    <dgm:else name="Name26">
                                      <dgm:alg type="conn">
                                        <dgm:param type="srcNode" val="background4"/>
                                        <dgm:param type="dstNode" val="background4"/>
                                        <dgm:param type="dim" val="1D"/>
                                        <dgm:param type="endSty" val="noArr"/>
                                        <dgm:param type="connRout" val="bend"/>
                                        <dgm:param type="begPts" val="bCtr"/>
                                        <dgm:param type="endPts" val="tCtr"/>
                                        <dgm:param type="bendPt" val="end"/>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drawings/drawing1.xml><?xml version="1.0" encoding="utf-8"?>
<c:userShapes xmlns:c="http://schemas.openxmlformats.org/drawingml/2006/chart">
  <cdr:relSizeAnchor xmlns:cdr="http://schemas.openxmlformats.org/drawingml/2006/chartDrawing">
    <cdr:from>
      <cdr:x>0.80477</cdr:x>
      <cdr:y>0.63446</cdr:y>
    </cdr:from>
    <cdr:to>
      <cdr:x>0.97019</cdr:x>
      <cdr:y>0.73827</cdr:y>
    </cdr:to>
    <cdr:sp>
      <cdr:nvSpPr>
        <cdr:cNvPr id="2" name="矩形 1"/>
        <cdr:cNvSpPr/>
      </cdr:nvSpPr>
      <cdr:spPr xmlns:a="http://schemas.openxmlformats.org/drawingml/2006/main">
        <a:xfrm xmlns:a="http://schemas.openxmlformats.org/drawingml/2006/main">
          <a:off x="4157732" y="1958007"/>
          <a:ext cx="854619" cy="320373"/>
        </a:xfrm>
        <a:prstGeom xmlns:a="http://schemas.openxmlformats.org/drawingml/2006/main" prst="rect">
          <a:avLst/>
        </a:prstGeom>
      </cdr:spPr>
      <cdr:txBody xmlns:a="http://schemas.openxmlformats.org/drawingml/2006/main">
        <a:bodyPr vertOverflow="clip" vert="horz" wrap="none" lIns="45720" tIns="45720" rIns="45720" bIns="45720" rtlCol="0" anchor="t" anchorCtr="0">
          <a:normAutofit/>
        </a:bodyPr>
        <a:lstStyle/>
        <a:p>
          <a:endParaRPr lang="zh-CN" altLang="en-US" sz="1100"/>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12167</Words>
  <Characters>12920</Characters>
  <Lines>24</Lines>
  <Paragraphs>27</Paragraphs>
  <TotalTime>14</TotalTime>
  <ScaleCrop>false</ScaleCrop>
  <LinksUpToDate>false</LinksUpToDate>
  <CharactersWithSpaces>13001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2020-08-25T00:43:00Z</dcterms:created>
  <dc:creator>王贵与安娜</dc:creator>
  <cp:lastModifiedBy>SXD</cp:lastModifiedBy>
  <cp:lastPrinted>2020-08-28T04:17:00Z</cp:lastPrinted>
  <dcterms:modified xsi:type="dcterms:W3CDTF">2023-03-06T08:09:06Z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B971E88EF08246A0981B362AAD2DFE61</vt:lpwstr>
  </property>
</Properties>
</file>